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84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84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 TANTÁRGY ADATLAPJA </w:t>
      </w:r>
    </w:p>
    <w:p w:rsidR="00000000" w:rsidDel="00000000" w:rsidP="00000000" w:rsidRDefault="00000000" w:rsidRPr="00000000" w14:paraId="00000003">
      <w:pPr>
        <w:spacing w:line="384" w:lineRule="auto"/>
        <w:jc w:val="center"/>
        <w:rPr/>
      </w:pPr>
      <w:r w:rsidDel="00000000" w:rsidR="00000000" w:rsidRPr="00000000">
        <w:rPr>
          <w:rtl w:val="0"/>
        </w:rPr>
        <w:t xml:space="preserve">Színházesztétika 1</w:t>
      </w:r>
    </w:p>
    <w:p w:rsidR="00000000" w:rsidDel="00000000" w:rsidP="00000000" w:rsidRDefault="00000000" w:rsidRPr="00000000" w14:paraId="00000004">
      <w:pPr>
        <w:spacing w:line="276" w:lineRule="auto"/>
        <w:jc w:val="center"/>
        <w:rPr/>
      </w:pPr>
      <w:r w:rsidDel="00000000" w:rsidR="00000000" w:rsidRPr="00000000">
        <w:rPr>
          <w:rtl w:val="0"/>
        </w:rPr>
        <w:t xml:space="preserve">Egyetemi tanév </w:t>
      </w:r>
      <w:r w:rsidDel="00000000" w:rsidR="00000000" w:rsidRPr="00000000">
        <w:rPr>
          <w:b w:val="1"/>
          <w:bCs w:val="1"/>
          <w:rtl w:val="0"/>
        </w:rPr>
        <w:t xml:space="preserve">2025/2026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142" w:hanging="567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1. A képzési program adatai</w:t>
      </w:r>
    </w:p>
    <w:tbl>
      <w:tblPr>
        <w:tblStyle w:val="Table1"/>
        <w:tblW w:w="10491.0" w:type="dxa"/>
        <w:jc w:val="left"/>
        <w:tblInd w:w="-323.0" w:type="dxa"/>
        <w:tblLayout w:type="fixed"/>
        <w:tblLook w:val="0000"/>
      </w:tblPr>
      <w:tblGrid>
        <w:gridCol w:w="3542"/>
        <w:gridCol w:w="6949"/>
        <w:tblGridChange w:id="0">
          <w:tblGrid>
            <w:gridCol w:w="3542"/>
            <w:gridCol w:w="6949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keepNext w:val="1"/>
              <w:ind w:left="34" w:right="-625" w:firstLine="0"/>
              <w:rPr/>
            </w:pPr>
            <w:r w:rsidDel="00000000" w:rsidR="00000000" w:rsidRPr="00000000">
              <w:rPr>
                <w:rtl w:val="0"/>
              </w:rPr>
              <w:t xml:space="preserve">1.1. Felsőoktatási intézmény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keepNext w:val="1"/>
              <w:ind w:left="90" w:right="-625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Babeș–Bolyai Tudományegyetem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keepNext w:val="1"/>
              <w:ind w:left="34" w:firstLine="0"/>
              <w:rPr/>
            </w:pPr>
            <w:r w:rsidDel="00000000" w:rsidR="00000000" w:rsidRPr="00000000">
              <w:rPr>
                <w:rtl w:val="0"/>
              </w:rPr>
              <w:t xml:space="preserve">1.2. Kar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keepNext w:val="1"/>
              <w:ind w:left="90" w:right="-625" w:firstLine="0"/>
              <w:rPr/>
            </w:pPr>
            <w:r w:rsidDel="00000000" w:rsidR="00000000" w:rsidRPr="00000000">
              <w:rPr>
                <w:rtl w:val="0"/>
              </w:rPr>
              <w:t xml:space="preserve">Színház és Film Kar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keepNext w:val="1"/>
              <w:ind w:left="34" w:right="-625" w:firstLine="0"/>
              <w:rPr/>
            </w:pPr>
            <w:r w:rsidDel="00000000" w:rsidR="00000000" w:rsidRPr="00000000">
              <w:rPr>
                <w:rtl w:val="0"/>
              </w:rPr>
              <w:t xml:space="preserve">1.3. Intézet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Magyar Színházi Intézet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ind w:left="34" w:firstLine="0"/>
              <w:rPr/>
            </w:pPr>
            <w:r w:rsidDel="00000000" w:rsidR="00000000" w:rsidRPr="00000000">
              <w:rPr>
                <w:rtl w:val="0"/>
              </w:rPr>
              <w:t xml:space="preserve">1.4.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Szakterület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Színház- és előadóművészet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ind w:left="34" w:firstLine="0"/>
              <w:rPr>
                <w:vertAlign w:val="superscript"/>
              </w:rPr>
            </w:pPr>
            <w:r w:rsidDel="00000000" w:rsidR="00000000" w:rsidRPr="00000000">
              <w:rPr>
                <w:rtl w:val="0"/>
              </w:rPr>
              <w:t xml:space="preserve">1.5.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Képzési szint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keepNext w:val="1"/>
              <w:ind w:left="90" w:right="-625" w:firstLine="0"/>
              <w:rPr/>
            </w:pPr>
            <w:r w:rsidDel="00000000" w:rsidR="00000000" w:rsidRPr="00000000">
              <w:rPr>
                <w:rtl w:val="0"/>
              </w:rPr>
              <w:t xml:space="preserve">Alapképzés (BA)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keepNext w:val="1"/>
              <w:ind w:left="34" w:firstLine="0"/>
              <w:rPr/>
            </w:pPr>
            <w:r w:rsidDel="00000000" w:rsidR="00000000" w:rsidRPr="00000000">
              <w:rPr>
                <w:rtl w:val="0"/>
              </w:rPr>
              <w:t xml:space="preserve">1.6. Tanulmányi program / Képesítés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keepNext w:val="1"/>
              <w:ind w:left="90" w:right="-625" w:firstLine="0"/>
              <w:rPr/>
            </w:pPr>
            <w:r w:rsidDel="00000000" w:rsidR="00000000" w:rsidRPr="00000000">
              <w:rPr>
                <w:rtl w:val="0"/>
              </w:rPr>
              <w:t xml:space="preserve">Színművészet,Teatrológia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keepNext w:val="1"/>
              <w:ind w:left="34" w:firstLine="0"/>
              <w:rPr/>
            </w:pPr>
            <w:r w:rsidDel="00000000" w:rsidR="00000000" w:rsidRPr="00000000">
              <w:rPr>
                <w:rtl w:val="0"/>
              </w:rPr>
              <w:t xml:space="preserve">1.7. Képzési forma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Nappali tagozat</w:t>
            </w:r>
          </w:p>
        </w:tc>
      </w:tr>
    </w:tbl>
    <w:p w:rsidR="00000000" w:rsidDel="00000000" w:rsidP="00000000" w:rsidRDefault="00000000" w:rsidRPr="00000000" w14:paraId="00000015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142" w:hanging="567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2. A tantárgy adatai</w:t>
      </w:r>
    </w:p>
    <w:tbl>
      <w:tblPr>
        <w:tblStyle w:val="Table2"/>
        <w:tblW w:w="10515.0" w:type="dxa"/>
        <w:jc w:val="left"/>
        <w:tblInd w:w="-347.0" w:type="dxa"/>
        <w:tblLayout w:type="fixed"/>
        <w:tblLook w:val="0000"/>
      </w:tblPr>
      <w:tblGrid>
        <w:gridCol w:w="1867"/>
        <w:gridCol w:w="284"/>
        <w:gridCol w:w="425"/>
        <w:gridCol w:w="1129"/>
        <w:gridCol w:w="588"/>
        <w:gridCol w:w="1979"/>
        <w:gridCol w:w="852"/>
        <w:gridCol w:w="1697"/>
        <w:gridCol w:w="283"/>
        <w:gridCol w:w="1411"/>
        <w:tblGridChange w:id="0">
          <w:tblGrid>
            <w:gridCol w:w="1867"/>
            <w:gridCol w:w="284"/>
            <w:gridCol w:w="425"/>
            <w:gridCol w:w="1129"/>
            <w:gridCol w:w="588"/>
            <w:gridCol w:w="1979"/>
            <w:gridCol w:w="852"/>
            <w:gridCol w:w="1697"/>
            <w:gridCol w:w="283"/>
            <w:gridCol w:w="1411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2.1. A tantárgy neve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Színházesztétika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A tantárgy kódja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VLM5733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ind w:left="34" w:firstLine="0"/>
              <w:rPr/>
            </w:pPr>
            <w:r w:rsidDel="00000000" w:rsidR="00000000" w:rsidRPr="00000000">
              <w:rPr>
                <w:rtl w:val="0"/>
              </w:rPr>
              <w:t xml:space="preserve">2.2. Az előadásért felelős tanár neve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Dr. Conf. Univ. Tompa Andrea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ind w:left="34" w:firstLine="0"/>
              <w:rPr/>
            </w:pPr>
            <w:r w:rsidDel="00000000" w:rsidR="00000000" w:rsidRPr="00000000">
              <w:rPr>
                <w:rtl w:val="0"/>
              </w:rPr>
              <w:t xml:space="preserve">2.3. A szemináriumért felelős tanár neve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Drd. Molnár Péter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34" w:firstLine="0"/>
              <w:rPr/>
            </w:pPr>
            <w:r w:rsidDel="00000000" w:rsidR="00000000" w:rsidRPr="00000000">
              <w:rPr>
                <w:rtl w:val="0"/>
              </w:rPr>
              <w:t xml:space="preserve">2.4. Tanulmányi év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III.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ind w:right="-203"/>
              <w:rPr/>
            </w:pPr>
            <w:r w:rsidDel="00000000" w:rsidR="00000000" w:rsidRPr="00000000">
              <w:rPr>
                <w:rtl w:val="0"/>
              </w:rPr>
              <w:t xml:space="preserve">2.5. Félév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I.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right="-288"/>
              <w:rPr/>
            </w:pPr>
            <w:r w:rsidDel="00000000" w:rsidR="00000000" w:rsidRPr="00000000">
              <w:rPr>
                <w:rtl w:val="0"/>
              </w:rPr>
              <w:t xml:space="preserve">2.6. Értékelés módja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rPr>
                <w:vertAlign w:val="superscript"/>
              </w:rPr>
            </w:pPr>
            <w:r w:rsidDel="00000000" w:rsidR="00000000" w:rsidRPr="00000000">
              <w:rPr>
                <w:rtl w:val="0"/>
              </w:rPr>
              <w:t xml:space="preserve">2.7. Tantárgy típusa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DF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ind w:right="-765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ind w:right="-766" w:hanging="426"/>
        <w:rPr/>
      </w:pPr>
      <w:r w:rsidDel="00000000" w:rsidR="00000000" w:rsidRPr="00000000">
        <w:rPr>
          <w:b w:val="1"/>
          <w:bCs w:val="1"/>
          <w:rtl w:val="0"/>
        </w:rPr>
        <w:t xml:space="preserve">3. Teljes becsült idő </w:t>
      </w:r>
      <w:r w:rsidDel="00000000" w:rsidR="00000000" w:rsidRPr="00000000">
        <w:rPr>
          <w:rtl w:val="0"/>
        </w:rPr>
        <w:t xml:space="preserve">(az oktatási tevékenység féléves óraszáma)</w:t>
      </w:r>
    </w:p>
    <w:tbl>
      <w:tblPr>
        <w:tblStyle w:val="Table3"/>
        <w:tblpPr w:leftFromText="180" w:rightFromText="180" w:topFromText="0" w:bottomFromText="0" w:vertAnchor="text" w:horzAnchor="text" w:tblpX="-408" w:tblpY="1"/>
        <w:tblW w:w="10485.0" w:type="dxa"/>
        <w:jc w:val="left"/>
        <w:tblLayout w:type="fixed"/>
        <w:tblLook w:val="0000"/>
      </w:tblPr>
      <w:tblGrid>
        <w:gridCol w:w="3518"/>
        <w:gridCol w:w="705"/>
        <w:gridCol w:w="2114"/>
        <w:gridCol w:w="588"/>
        <w:gridCol w:w="1700"/>
        <w:gridCol w:w="1272"/>
        <w:gridCol w:w="588"/>
        <w:tblGridChange w:id="0">
          <w:tblGrid>
            <w:gridCol w:w="3518"/>
            <w:gridCol w:w="705"/>
            <w:gridCol w:w="2114"/>
            <w:gridCol w:w="588"/>
            <w:gridCol w:w="1700"/>
            <w:gridCol w:w="1272"/>
            <w:gridCol w:w="588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keepNext w:val="1"/>
              <w:rPr/>
            </w:pPr>
            <w:r w:rsidDel="00000000" w:rsidR="00000000" w:rsidRPr="00000000">
              <w:rPr>
                <w:rtl w:val="0"/>
              </w:rPr>
              <w:t xml:space="preserve">3.1. Heti óraszám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melyből: 3.2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3.3 szeminárium/labor/projekt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keepNext w:val="1"/>
              <w:rPr/>
            </w:pPr>
            <w:r w:rsidDel="00000000" w:rsidR="00000000" w:rsidRPr="00000000">
              <w:rPr>
                <w:rtl w:val="0"/>
              </w:rPr>
              <w:t xml:space="preserve">3.4. Tantervben szereplő összóraszám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42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melyből: 3.5 előadás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3.6 szeminárium/labor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keepNext w:val="1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Az egyéni tanulmányi idő (ET) és az önképzési tevékenységekre (ÖT) szánt idő elosztása: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keepNext w:val="1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óra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A tankönyv, a jegyzet, a szakirodalom vagy saját jegyzetek tanulmányozása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keepNext w:val="1"/>
              <w:rPr/>
            </w:pPr>
            <w:r w:rsidDel="00000000" w:rsidR="00000000" w:rsidRPr="00000000">
              <w:rPr>
                <w:rtl w:val="0"/>
              </w:rPr>
              <w:t xml:space="preserve">Könyvtárban, elektronikus adatbázisokban vagy terepen való további tájékozódás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keepNext w:val="1"/>
              <w:rPr/>
            </w:pPr>
            <w:r w:rsidDel="00000000" w:rsidR="00000000" w:rsidRPr="00000000">
              <w:rPr>
                <w:rtl w:val="0"/>
              </w:rPr>
              <w:t xml:space="preserve">Szemináriumok / laborok, házi feladatok, portfóliók, referátumok, esszék kidolgozása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keepNext w:val="1"/>
              <w:rPr/>
            </w:pPr>
            <w:r w:rsidDel="00000000" w:rsidR="00000000" w:rsidRPr="00000000">
              <w:rPr>
                <w:rtl w:val="0"/>
              </w:rPr>
              <w:t xml:space="preserve">Egyéni készségfejlesztés (tutorálás)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keepNext w:val="1"/>
              <w:rPr/>
            </w:pPr>
            <w:r w:rsidDel="00000000" w:rsidR="00000000" w:rsidRPr="00000000">
              <w:rPr>
                <w:rtl w:val="0"/>
              </w:rPr>
              <w:t xml:space="preserve">Vizsgák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keepNext w:val="1"/>
              <w:rPr/>
            </w:pPr>
            <w:r w:rsidDel="00000000" w:rsidR="00000000" w:rsidRPr="00000000">
              <w:rPr>
                <w:rtl w:val="0"/>
              </w:rPr>
              <w:t xml:space="preserve">Más tevékenységek: [pl.: kétirányú kommunikáció a tárgyfelelőssel/ tutorral]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keepNext w:val="1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3.7. Egyéni tanulmányi idő (ET) és önképzési tevékenységekre (ÖT) szánt idő összóraszáma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58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keepNext w:val="1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3.8. A félév összóraszáma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keepNext w:val="1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3.9. Kreditszám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jc w:val="center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5">
      <w:pPr>
        <w:ind w:left="-284" w:firstLine="0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ind w:left="-284" w:hanging="141.99999999999994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4. Előfeltételek (ha vannak)</w:t>
      </w:r>
      <w:r w:rsidDel="00000000" w:rsidR="00000000" w:rsidRPr="00000000">
        <w:rPr>
          <w:rtl w:val="0"/>
        </w:rPr>
      </w:r>
    </w:p>
    <w:tbl>
      <w:tblPr>
        <w:tblStyle w:val="Table4"/>
        <w:tblW w:w="10491.0" w:type="dxa"/>
        <w:jc w:val="left"/>
        <w:tblInd w:w="-323.0" w:type="dxa"/>
        <w:tblLayout w:type="fixed"/>
        <w:tblLook w:val="0000"/>
      </w:tblPr>
      <w:tblGrid>
        <w:gridCol w:w="2127"/>
        <w:gridCol w:w="8364"/>
        <w:tblGridChange w:id="0">
          <w:tblGrid>
            <w:gridCol w:w="2127"/>
            <w:gridCol w:w="8364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4.1. Tantervi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ind w:left="72" w:firstLine="0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4.2. Kompetenciabeli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A">
            <w:pPr>
              <w:ind w:left="72" w:firstLine="0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</w:tbl>
    <w:p w:rsidR="00000000" w:rsidDel="00000000" w:rsidP="00000000" w:rsidRDefault="00000000" w:rsidRPr="00000000" w14:paraId="0000009B">
      <w:pPr>
        <w:ind w:right="-765" w:hanging="425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ind w:hanging="426"/>
        <w:rPr/>
      </w:pPr>
      <w:r w:rsidDel="00000000" w:rsidR="00000000" w:rsidRPr="00000000">
        <w:rPr>
          <w:b w:val="1"/>
          <w:bCs w:val="1"/>
          <w:rtl w:val="0"/>
        </w:rPr>
        <w:t xml:space="preserve">5. Feltételek (ha vannak)</w:t>
      </w:r>
      <w:r w:rsidDel="00000000" w:rsidR="00000000" w:rsidRPr="00000000">
        <w:rPr>
          <w:rtl w:val="0"/>
        </w:rPr>
      </w:r>
    </w:p>
    <w:tbl>
      <w:tblPr>
        <w:tblStyle w:val="Table5"/>
        <w:tblW w:w="10439.0" w:type="dxa"/>
        <w:jc w:val="left"/>
        <w:tblInd w:w="-323.0" w:type="dxa"/>
        <w:tblLayout w:type="fixed"/>
        <w:tblLook w:val="0000"/>
      </w:tblPr>
      <w:tblGrid>
        <w:gridCol w:w="4820"/>
        <w:gridCol w:w="5619"/>
        <w:tblGridChange w:id="0">
          <w:tblGrid>
            <w:gridCol w:w="4820"/>
            <w:gridCol w:w="5619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5.1. Az előadás lebonyolításának feltételei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  <w:t xml:space="preserve">Táblával, számítógéppel és videóprojektorral felszerelt tanterem, amelyek szükségesek az előadásfelvételek és az oktatási folyamatban használt egyéb audiovizuális anyagok bemutatásához.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5.2. A szeminárium / labor lebonyolításának feltételei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Táblával, számítógéppel és videóprojektorral felszerelt tanterem, amelyek szükségesek az előadásfelvételek és az oktatási folyamatban használt egyéb audiovizuális anyagok bemutatásához.</w:t>
            </w:r>
          </w:p>
        </w:tc>
      </w:tr>
    </w:tbl>
    <w:p w:rsidR="00000000" w:rsidDel="00000000" w:rsidP="00000000" w:rsidRDefault="00000000" w:rsidRPr="00000000" w14:paraId="000000A1">
      <w:pPr>
        <w:ind w:hanging="426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ind w:hanging="425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ind w:hanging="425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6. Tanulási eredmények</w:t>
      </w:r>
    </w:p>
    <w:tbl>
      <w:tblPr>
        <w:tblStyle w:val="Table6"/>
        <w:tblW w:w="10491.0" w:type="dxa"/>
        <w:jc w:val="left"/>
        <w:tblInd w:w="-323.0" w:type="dxa"/>
        <w:tblLayout w:type="fixed"/>
        <w:tblLook w:val="0000"/>
      </w:tblPr>
      <w:tblGrid>
        <w:gridCol w:w="710"/>
        <w:gridCol w:w="9781"/>
        <w:tblGridChange w:id="0">
          <w:tblGrid>
            <w:gridCol w:w="710"/>
            <w:gridCol w:w="9781"/>
          </w:tblGrid>
        </w:tblGridChange>
      </w:tblGrid>
      <w:tr>
        <w:trPr>
          <w:cantSplit w:val="1"/>
          <w:trHeight w:val="14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5">
            <w:pPr>
              <w:ind w:left="113" w:right="113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Ismeretek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hallgató ismeri: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2"/>
              </w:numPr>
              <w:spacing w:after="0" w:before="28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 kortárs színházesztétika főbb fogalmait és irányzatait; 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2"/>
              </w:numPr>
              <w:spacing w:after="0"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 nézőre, a reprezentációra, a performativitásra, a jelenlétre és a testiségre vonatkozó színházelméleteket; </w:t>
            </w:r>
          </w:p>
          <w:p w:rsidR="00000000" w:rsidDel="00000000" w:rsidP="00000000" w:rsidRDefault="00000000" w:rsidRPr="00000000" w14:paraId="000000A9">
            <w:pPr>
              <w:numPr>
                <w:ilvl w:val="0"/>
                <w:numId w:val="2"/>
              </w:numPr>
              <w:spacing w:after="0"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 posztdramatikus színház és a kortárs performatív gyakorlatok jellemzőit; </w:t>
            </w:r>
          </w:p>
          <w:p w:rsidR="00000000" w:rsidDel="00000000" w:rsidP="00000000" w:rsidRDefault="00000000" w:rsidRPr="00000000" w14:paraId="000000AA">
            <w:pPr>
              <w:numPr>
                <w:ilvl w:val="0"/>
                <w:numId w:val="2"/>
              </w:numPr>
              <w:spacing w:after="0"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 színház, a politika, a társadalom és a kultúra közötti kapcsolatokat a kortárs előadó-művészetek kontextusában; </w:t>
            </w:r>
          </w:p>
          <w:p w:rsidR="00000000" w:rsidDel="00000000" w:rsidP="00000000" w:rsidRDefault="00000000" w:rsidRPr="00000000" w14:paraId="000000AB">
            <w:pPr>
              <w:numPr>
                <w:ilvl w:val="0"/>
                <w:numId w:val="2"/>
              </w:numPr>
              <w:spacing w:after="0"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 medialitás, az interkulturalitás, a másság, az identitás és a reprezentáció fogalmait; </w:t>
            </w:r>
          </w:p>
          <w:p w:rsidR="00000000" w:rsidDel="00000000" w:rsidP="00000000" w:rsidRDefault="00000000" w:rsidRPr="00000000" w14:paraId="000000AC">
            <w:pPr>
              <w:numPr>
                <w:ilvl w:val="0"/>
                <w:numId w:val="2"/>
              </w:numPr>
              <w:spacing w:after="0"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 tömegkultúrára, a kultúriparra, a politikai színházra és a performatív jelenségekre vonatkozó főbb elméleti megközelítéseket; </w:t>
            </w:r>
          </w:p>
          <w:p w:rsidR="00000000" w:rsidDel="00000000" w:rsidP="00000000" w:rsidRDefault="00000000" w:rsidRPr="00000000" w14:paraId="000000AD">
            <w:pPr>
              <w:numPr>
                <w:ilvl w:val="0"/>
                <w:numId w:val="2"/>
              </w:numPr>
              <w:spacing w:after="280"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 kortárs színház- és kultúratudomány meghatározó szerzőinek és kutatóinak hozzájárulásait. </w:t>
            </w:r>
          </w:p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39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F">
            <w:pPr>
              <w:ind w:left="113" w:right="113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Képességek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hallgató képes:</w:t>
            </w:r>
          </w:p>
          <w:p w:rsidR="00000000" w:rsidDel="00000000" w:rsidP="00000000" w:rsidRDefault="00000000" w:rsidRPr="00000000" w14:paraId="000000B1">
            <w:pPr>
              <w:numPr>
                <w:ilvl w:val="0"/>
                <w:numId w:val="3"/>
              </w:numPr>
              <w:spacing w:after="0" w:before="28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előadások, performanszok és más kortárs kulturális produktumok elemzésére és értelmezésére; </w:t>
            </w:r>
          </w:p>
          <w:p w:rsidR="00000000" w:rsidDel="00000000" w:rsidP="00000000" w:rsidRDefault="00000000" w:rsidRPr="00000000" w14:paraId="000000B2">
            <w:pPr>
              <w:numPr>
                <w:ilvl w:val="0"/>
                <w:numId w:val="3"/>
              </w:numPr>
              <w:spacing w:after="0"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 színházesztétika sajátos fogalmainak és elméleti eszköztárának alkalmazására a művészeti jelenségek elemzésében; </w:t>
            </w:r>
          </w:p>
          <w:p w:rsidR="00000000" w:rsidDel="00000000" w:rsidP="00000000" w:rsidRDefault="00000000" w:rsidRPr="00000000" w14:paraId="000000B3">
            <w:pPr>
              <w:numPr>
                <w:ilvl w:val="0"/>
                <w:numId w:val="3"/>
              </w:numPr>
              <w:spacing w:after="0"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 művészeti formák és a társadalmi, politikai és kulturális környezet közötti kapcsolatok kritikai azonosítására és kontextusba helyezésére; </w:t>
            </w:r>
          </w:p>
          <w:p w:rsidR="00000000" w:rsidDel="00000000" w:rsidP="00000000" w:rsidRDefault="00000000" w:rsidRPr="00000000" w14:paraId="000000B4">
            <w:pPr>
              <w:numPr>
                <w:ilvl w:val="0"/>
                <w:numId w:val="3"/>
              </w:numPr>
              <w:spacing w:after="0"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szakirodalomra épülő érvek és vélemények megfogalmazására; </w:t>
            </w:r>
          </w:p>
          <w:p w:rsidR="00000000" w:rsidDel="00000000" w:rsidP="00000000" w:rsidRDefault="00000000" w:rsidRPr="00000000" w14:paraId="000000B5">
            <w:pPr>
              <w:numPr>
                <w:ilvl w:val="0"/>
                <w:numId w:val="3"/>
              </w:numPr>
              <w:spacing w:after="0"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összefüggések megteremtésére a tárgyalt elméletek és a színház, a film, valamint a kortárs kultúra konkrét példái között; </w:t>
            </w:r>
          </w:p>
          <w:p w:rsidR="00000000" w:rsidDel="00000000" w:rsidP="00000000" w:rsidRDefault="00000000" w:rsidRPr="00000000" w14:paraId="000000B6">
            <w:pPr>
              <w:numPr>
                <w:ilvl w:val="0"/>
                <w:numId w:val="3"/>
              </w:numPr>
              <w:spacing w:after="0"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aktív részvételre tudományos vitákban és szakmai témájú szóbeli prezentációk megtartására; </w:t>
            </w:r>
          </w:p>
          <w:p w:rsidR="00000000" w:rsidDel="00000000" w:rsidP="00000000" w:rsidRDefault="00000000" w:rsidRPr="00000000" w14:paraId="000000B7">
            <w:pPr>
              <w:numPr>
                <w:ilvl w:val="0"/>
                <w:numId w:val="3"/>
              </w:numPr>
              <w:spacing w:after="280"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érvelő és elemző szövegek megírására a szakterület terminológiájának alkalmazásával.</w:t>
            </w:r>
          </w:p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69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9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Felelősség és önállóság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hallgató képes önállóan:</w:t>
            </w:r>
          </w:p>
          <w:p w:rsidR="00000000" w:rsidDel="00000000" w:rsidP="00000000" w:rsidRDefault="00000000" w:rsidRPr="00000000" w14:paraId="000000BB">
            <w:pPr>
              <w:numPr>
                <w:ilvl w:val="0"/>
                <w:numId w:val="4"/>
              </w:numPr>
              <w:spacing w:after="0" w:before="28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 szakszakirodalom elmélyítésére és kritikai értelmezésére; </w:t>
            </w:r>
          </w:p>
          <w:p w:rsidR="00000000" w:rsidDel="00000000" w:rsidP="00000000" w:rsidRDefault="00000000" w:rsidRPr="00000000" w14:paraId="000000BC">
            <w:pPr>
              <w:numPr>
                <w:ilvl w:val="0"/>
                <w:numId w:val="4"/>
              </w:numPr>
              <w:spacing w:after="0"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kortárs előadások, performanszok és kulturális jelenségek önálló dokumentálására és elemzésére; 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4"/>
              </w:numPr>
              <w:spacing w:after="0"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kutatáson, elemzésen és tudományos érvelésen alapuló írásbeli munkák elkészítésére; 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4"/>
              </w:numPr>
              <w:spacing w:after="0"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 kortárs művészeti gyakorlatokra vonatkozó saját, reflexív nézőpontok kialakítására; 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4"/>
              </w:numPr>
              <w:spacing w:after="0"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az elméleti tudás integrálására saját művészi és intellektuális képzési folyamatába; 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4"/>
              </w:numPr>
              <w:spacing w:after="280"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felelős, kritikai és etikai attitűd kialakítására a művészeti alkotással és a kortárs kulturális diskurzussal szemben. </w:t>
            </w:r>
          </w:p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ind w:hanging="425"/>
        <w:rPr/>
      </w:pPr>
      <w:r w:rsidDel="00000000" w:rsidR="00000000" w:rsidRPr="00000000">
        <w:rPr>
          <w:b w:val="1"/>
          <w:bCs w:val="1"/>
          <w:rtl w:val="0"/>
        </w:rPr>
        <w:t xml:space="preserve">7. A tantárgy célkitűzései </w:t>
      </w:r>
      <w:r w:rsidDel="00000000" w:rsidR="00000000" w:rsidRPr="00000000">
        <w:rPr>
          <w:rtl w:val="0"/>
        </w:rPr>
        <w:t xml:space="preserve">(az elsajátítandó jellemző kompetenciák alapján)</w:t>
      </w:r>
    </w:p>
    <w:tbl>
      <w:tblPr>
        <w:tblStyle w:val="Table7"/>
        <w:tblW w:w="10491.0" w:type="dxa"/>
        <w:jc w:val="left"/>
        <w:tblInd w:w="-323.0" w:type="dxa"/>
        <w:tblLayout w:type="fixed"/>
        <w:tblLook w:val="0000"/>
      </w:tblPr>
      <w:tblGrid>
        <w:gridCol w:w="3542"/>
        <w:gridCol w:w="6949"/>
        <w:tblGridChange w:id="0">
          <w:tblGrid>
            <w:gridCol w:w="3542"/>
            <w:gridCol w:w="6949"/>
          </w:tblGrid>
        </w:tblGridChange>
      </w:tblGrid>
      <w:tr>
        <w:trPr>
          <w:cantSplit w:val="1"/>
          <w:trHeight w:val="100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  <w:t xml:space="preserve">7.1 A tantárgy általános célkitűzése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hallgatók megismertetése a kortárs színház főbb esztétikai fogalmaival, elméleti irányzataival és paradigmáival, valamint a kortárs színházi és kulturális jelenségek kritikai elemzésére és értelmezésére való képesség fejlesztése azok történeti, társadalmi, politikai és mediális kontextusainak figyelembevételével.</w:t>
            </w:r>
          </w:p>
        </w:tc>
      </w:tr>
      <w:tr>
        <w:trPr>
          <w:cantSplit w:val="1"/>
          <w:trHeight w:val="83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  <w:t xml:space="preserve">7.2 A tantárgy sajátos célkitűzései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A kortárs színházesztétika alapvető fogalmainak megértése (néző, performativitás, reprezentáció, jelenlét, testiség, medialitás, politikai színház, interkulturalitás). 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A színházi előadások, performanszok és más kulturális produktumok elemzésére és értelmezésére való képesség fejlesztése a szakterület sajátos elméleti eszköztárának alkalmazásával. 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Kritikai szemlélet kialakítása a művészet, a társadalom, a politika és a kultúra kapcsolatáról a kortárs színházi gyakorlatok kontextusában. 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Az érvelési, vitakészségi és tudományos kommunikációs kompetenciák fejlesztése az elméleti szakszövegek közös feldolgozása és bemutatása révén. 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A színháztudomány, a performance studies és a kortárs esztétika legfontosabb eredményeinek és hozzájárulásainak megismertetése. 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Annak a képességnek a fejlesztése, hogy a hallgató az elméleti fogalmakat a színház, a film és a kortárs kultúra konkrét példáival összefüggésben tudja alkalmazni. 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Az önálló reflexió és az esztétikai érzékenység ösztönzése a kortárs művészeti és kulturális jelenségek kritikai elemzésén keresztül.</w:t>
            </w:r>
          </w:p>
        </w:tc>
      </w:tr>
    </w:tbl>
    <w:p w:rsidR="00000000" w:rsidDel="00000000" w:rsidP="00000000" w:rsidRDefault="00000000" w:rsidRPr="00000000" w14:paraId="000000CE">
      <w:pPr>
        <w:ind w:hanging="426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ind w:hanging="425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8. A tantárgy tartalma</w:t>
      </w:r>
    </w:p>
    <w:tbl>
      <w:tblPr>
        <w:tblStyle w:val="Table8"/>
        <w:tblW w:w="9628.0" w:type="dxa"/>
        <w:jc w:val="center"/>
        <w:tblLayout w:type="fixed"/>
        <w:tblLook w:val="0000"/>
      </w:tblPr>
      <w:tblGrid>
        <w:gridCol w:w="1946"/>
        <w:gridCol w:w="4213"/>
        <w:gridCol w:w="3469"/>
        <w:tblGridChange w:id="0">
          <w:tblGrid>
            <w:gridCol w:w="1946"/>
            <w:gridCol w:w="4213"/>
            <w:gridCol w:w="3469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  <w:t xml:space="preserve">8.1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rtl w:val="0"/>
              </w:rPr>
              <w:t xml:space="preserve">Didaktikai módszerek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tl w:val="0"/>
              </w:rPr>
              <w:t xml:space="preserve">Megjegyzések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rtl w:val="0"/>
              </w:rPr>
              <w:t xml:space="preserve">Bevezetés a kortárs színházesztétikák problematikájába. A színházesztétika fogalma és a kortárs színház paradigmáinak sokfélesége.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rtl w:val="0"/>
              </w:rPr>
              <w:t xml:space="preserve">Előadás, problémaközpontú megközelítés, vita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  <w:t xml:space="preserve">A néző a kortárs színházban. Jacques Rancière és az emancipált néző fogalma.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rtl w:val="0"/>
              </w:rPr>
              <w:t xml:space="preserve">Előadás, problémaközpontú megközelítés, vita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rtl w:val="0"/>
              </w:rPr>
              <w:t xml:space="preserve">Részvétel, befogadás és a néző felelőssége a kortárs színházi eseményben.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rtl w:val="0"/>
              </w:rPr>
              <w:t xml:space="preserve">Előadás, esettanulmány, vita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rtl w:val="0"/>
              </w:rPr>
              <w:t xml:space="preserve">Politikai színház és átpolitizált színház. A színházi reprezentáció politikai funkciói.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rtl w:val="0"/>
              </w:rPr>
              <w:t xml:space="preserve">Előadás, kritikai elemzés, párbeszéd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2">
            <w:pPr>
              <w:rPr/>
            </w:pPr>
            <w:r w:rsidDel="00000000" w:rsidR="00000000" w:rsidRPr="00000000">
              <w:rPr>
                <w:rtl w:val="0"/>
              </w:rPr>
              <w:t xml:space="preserve">Reenactment, reprezentáció és dokumentarizmus a kortárs előadó-művészetekben. A Genti Kiáltvány és Milo Rau színháza.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rtl w:val="0"/>
              </w:rPr>
              <w:t xml:space="preserve">Előadás, előadáselemzés, vita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5">
            <w:pPr>
              <w:rPr/>
            </w:pPr>
            <w:r w:rsidDel="00000000" w:rsidR="00000000" w:rsidRPr="00000000">
              <w:rPr>
                <w:rtl w:val="0"/>
              </w:rPr>
              <w:t xml:space="preserve">Bevezetés a posztdramatikus színházba. Hans-Thies Lehmann és a kortárs színházi paradigma átalakulása.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6">
            <w:pPr>
              <w:rPr/>
            </w:pPr>
            <w:r w:rsidDel="00000000" w:rsidR="00000000" w:rsidRPr="00000000">
              <w:rPr>
                <w:rtl w:val="0"/>
              </w:rPr>
              <w:t xml:space="preserve">Előadás, problémaközpontú megközelítés, párbeszéd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rtl w:val="0"/>
              </w:rPr>
              <w:t xml:space="preserve">A posztdramatikus színház fogalmai: parataxis, nem-hierarchia, egyidejűség, a jelek sűrűsége.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9">
            <w:pPr>
              <w:rPr/>
            </w:pPr>
            <w:r w:rsidDel="00000000" w:rsidR="00000000" w:rsidRPr="00000000">
              <w:rPr>
                <w:rtl w:val="0"/>
              </w:rPr>
              <w:t xml:space="preserve">Előadás, elméleti elemzés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rtl w:val="0"/>
              </w:rPr>
              <w:t xml:space="preserve">Vizuális dramaturgia, szcenográfia és testiség a posztdramatikus színházban.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rtl w:val="0"/>
              </w:rPr>
              <w:t xml:space="preserve">Előadás, színpadi példák elemzése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E">
            <w:pPr>
              <w:rPr/>
            </w:pPr>
            <w:r w:rsidDel="00000000" w:rsidR="00000000" w:rsidRPr="00000000">
              <w:rPr>
                <w:rtl w:val="0"/>
              </w:rPr>
              <w:t xml:space="preserve">Jelenlét és aura. Walter Benjamin és a műalkotás a technikai reprodukálhatóság korszakában.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F">
            <w:pPr>
              <w:rPr/>
            </w:pPr>
            <w:r w:rsidDel="00000000" w:rsidR="00000000" w:rsidRPr="00000000">
              <w:rPr>
                <w:rtl w:val="0"/>
              </w:rPr>
              <w:t xml:space="preserve">Előadás, fogalomelemzés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rtl w:val="0"/>
              </w:rPr>
              <w:t xml:space="preserve">Önéletrajz, hitelesség és a színpadi jelenlét új formái.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rtl w:val="0"/>
              </w:rPr>
              <w:t xml:space="preserve">Előadás, előadáselemzés, párbeszéd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rtl w:val="0"/>
              </w:rPr>
              <w:t xml:space="preserve">Az állat a színpadon. Az animalitás reprezentációi és az ember–állat kapcsolat a kortárs színházban.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rtl w:val="0"/>
              </w:rPr>
              <w:t xml:space="preserve">Előadás, kritikai elemzés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rtl w:val="0"/>
              </w:rPr>
              <w:t xml:space="preserve">A test politikái. A performer teste, önreprezentáció és színpadi testiség.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rtl w:val="0"/>
              </w:rPr>
              <w:t xml:space="preserve">Előadás, esettanulmány, párbeszéd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rtl w:val="0"/>
              </w:rPr>
              <w:t xml:space="preserve">Az életkor, a nem, a rassz és a sérülékeny test reprezentációja a kortárs előadó-művészetekben.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B">
            <w:pPr>
              <w:rPr/>
            </w:pPr>
            <w:r w:rsidDel="00000000" w:rsidR="00000000" w:rsidRPr="00000000">
              <w:rPr>
                <w:rtl w:val="0"/>
              </w:rPr>
              <w:t xml:space="preserve">Előadás, vita, kritikai elemzés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D">
            <w:pPr>
              <w:rPr/>
            </w:pPr>
            <w:r w:rsidDel="00000000" w:rsidR="00000000" w:rsidRPr="00000000">
              <w:rPr>
                <w:rtl w:val="0"/>
              </w:rPr>
              <w:t xml:space="preserve">Interkulturalitás, kisebbségek és a másság reprezentációja a kortárs színházban. A kurzus témáinak összegzése.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rtl w:val="0"/>
              </w:rPr>
              <w:t xml:space="preserve">Előadás, integráló beszélgetés, következtetések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rtl w:val="0"/>
              </w:rPr>
              <w:t xml:space="preserve">Könyvészet:</w:t>
            </w:r>
          </w:p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rPr/>
            </w:pPr>
            <w:r w:rsidDel="00000000" w:rsidR="00000000" w:rsidRPr="00000000">
              <w:rPr>
                <w:rtl w:val="0"/>
              </w:rPr>
              <w:t xml:space="preserve">  Benjamin, Walter: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A műalkotás a technikai reprodukálhatóság korában.</w:t>
            </w:r>
            <w:r w:rsidDel="00000000" w:rsidR="00000000" w:rsidRPr="00000000">
              <w:rPr>
                <w:rtl w:val="0"/>
              </w:rPr>
              <w:t xml:space="preserve"> Budapest, Magyar Helikon, 1980. </w:t>
            </w:r>
          </w:p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rtl w:val="0"/>
              </w:rPr>
              <w:t xml:space="preserve">  Debord, Guy: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A spektákulum társadalma.</w:t>
            </w:r>
            <w:r w:rsidDel="00000000" w:rsidR="00000000" w:rsidRPr="00000000">
              <w:rPr>
                <w:rtl w:val="0"/>
              </w:rPr>
              <w:t xml:space="preserve"> Budapest, Balassi Kiadó, 2006. </w:t>
            </w:r>
          </w:p>
          <w:p w:rsidR="00000000" w:rsidDel="00000000" w:rsidP="00000000" w:rsidRDefault="00000000" w:rsidRPr="00000000" w14:paraId="00000104">
            <w:pPr>
              <w:rPr/>
            </w:pPr>
            <w:r w:rsidDel="00000000" w:rsidR="00000000" w:rsidRPr="00000000">
              <w:rPr>
                <w:rtl w:val="0"/>
              </w:rPr>
              <w:t xml:space="preserve">  Fischer-Lichte, Erika: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A performativitás esztétikája.</w:t>
            </w:r>
            <w:r w:rsidDel="00000000" w:rsidR="00000000" w:rsidRPr="00000000">
              <w:rPr>
                <w:rtl w:val="0"/>
              </w:rPr>
              <w:t xml:space="preserve"> Budapest, Balassi Kiadó, 2009. </w:t>
            </w:r>
          </w:p>
          <w:p w:rsidR="00000000" w:rsidDel="00000000" w:rsidP="00000000" w:rsidRDefault="00000000" w:rsidRPr="00000000" w14:paraId="00000105">
            <w:pPr>
              <w:rPr/>
            </w:pPr>
            <w:r w:rsidDel="00000000" w:rsidR="00000000" w:rsidRPr="00000000">
              <w:rPr>
                <w:rtl w:val="0"/>
              </w:rPr>
              <w:t xml:space="preserve">  Fischer-Lichte, Erika: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A dráma története.</w:t>
            </w:r>
            <w:r w:rsidDel="00000000" w:rsidR="00000000" w:rsidRPr="00000000">
              <w:rPr>
                <w:rtl w:val="0"/>
              </w:rPr>
              <w:t xml:space="preserve"> Pécs, Jelenkor Kiadó, 2001. </w:t>
            </w:r>
          </w:p>
          <w:p w:rsidR="00000000" w:rsidDel="00000000" w:rsidP="00000000" w:rsidRDefault="00000000" w:rsidRPr="00000000" w14:paraId="00000106">
            <w:pPr>
              <w:rPr/>
            </w:pPr>
            <w:r w:rsidDel="00000000" w:rsidR="00000000" w:rsidRPr="00000000">
              <w:rPr>
                <w:rtl w:val="0"/>
              </w:rPr>
              <w:t xml:space="preserve">  Jákfalvi Magdolna: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Színházolvasat.</w:t>
            </w:r>
            <w:r w:rsidDel="00000000" w:rsidR="00000000" w:rsidRPr="00000000">
              <w:rPr>
                <w:rtl w:val="0"/>
              </w:rPr>
              <w:t xml:space="preserve"> Budapest, Balassi Kiadó, 2001. </w:t>
            </w:r>
          </w:p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rtl w:val="0"/>
              </w:rPr>
              <w:t xml:space="preserve">  Kricsfalusi Beatrix: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Művészet és hatalom. A reprezentáció politikája a kortárs színházban.</w:t>
            </w:r>
            <w:r w:rsidDel="00000000" w:rsidR="00000000" w:rsidRPr="00000000">
              <w:rPr>
                <w:rtl w:val="0"/>
              </w:rPr>
              <w:t xml:space="preserve"> Budapest, Kijárat Kiadó, 2014. </w:t>
            </w:r>
          </w:p>
          <w:p w:rsidR="00000000" w:rsidDel="00000000" w:rsidP="00000000" w:rsidRDefault="00000000" w:rsidRPr="00000000" w14:paraId="00000108">
            <w:pPr>
              <w:rPr/>
            </w:pPr>
            <w:r w:rsidDel="00000000" w:rsidR="00000000" w:rsidRPr="00000000">
              <w:rPr>
                <w:rtl w:val="0"/>
              </w:rPr>
              <w:t xml:space="preserve">  Lehmann, Hans-Thies: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Posztdramatikus színház.</w:t>
            </w:r>
            <w:r w:rsidDel="00000000" w:rsidR="00000000" w:rsidRPr="00000000">
              <w:rPr>
                <w:rtl w:val="0"/>
              </w:rPr>
              <w:t xml:space="preserve"> Budapest, Balassi Kiadó, 2009. </w:t>
            </w:r>
          </w:p>
          <w:p w:rsidR="00000000" w:rsidDel="00000000" w:rsidP="00000000" w:rsidRDefault="00000000" w:rsidRPr="00000000" w14:paraId="00000109">
            <w:pPr>
              <w:rPr/>
            </w:pPr>
            <w:r w:rsidDel="00000000" w:rsidR="00000000" w:rsidRPr="00000000">
              <w:rPr>
                <w:rtl w:val="0"/>
              </w:rPr>
              <w:t xml:space="preserve">  P. Müller Péter: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Test és teatralitás.</w:t>
            </w:r>
            <w:r w:rsidDel="00000000" w:rsidR="00000000" w:rsidRPr="00000000">
              <w:rPr>
                <w:rtl w:val="0"/>
              </w:rPr>
              <w:t xml:space="preserve"> Budapest, Balassi Kiadó, 2009. </w:t>
            </w:r>
          </w:p>
          <w:p w:rsidR="00000000" w:rsidDel="00000000" w:rsidP="00000000" w:rsidRDefault="00000000" w:rsidRPr="00000000" w14:paraId="0000010A">
            <w:pPr>
              <w:rPr/>
            </w:pPr>
            <w:r w:rsidDel="00000000" w:rsidR="00000000" w:rsidRPr="00000000">
              <w:rPr>
                <w:rtl w:val="0"/>
              </w:rPr>
              <w:t xml:space="preserve">  Pilinszky János: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Beszélgetések Sheryl Suttonnal.</w:t>
            </w:r>
            <w:r w:rsidDel="00000000" w:rsidR="00000000" w:rsidRPr="00000000">
              <w:rPr>
                <w:rtl w:val="0"/>
              </w:rPr>
              <w:t xml:space="preserve"> Budapest, Vigilia Kiadó, 1977. </w:t>
            </w:r>
          </w:p>
          <w:p w:rsidR="00000000" w:rsidDel="00000000" w:rsidP="00000000" w:rsidRDefault="00000000" w:rsidRPr="00000000" w14:paraId="0000010B">
            <w:pPr>
              <w:rPr/>
            </w:pPr>
            <w:r w:rsidDel="00000000" w:rsidR="00000000" w:rsidRPr="00000000">
              <w:rPr>
                <w:rtl w:val="0"/>
              </w:rPr>
              <w:t xml:space="preserve">  Rancière, Jacques: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Az emancipált néző.</w:t>
            </w:r>
            <w:r w:rsidDel="00000000" w:rsidR="00000000" w:rsidRPr="00000000">
              <w:rPr>
                <w:rtl w:val="0"/>
              </w:rPr>
              <w:t xml:space="preserve"> Budapest, Műcsarnok–Gondolat Kiadó, 2011. </w:t>
            </w:r>
          </w:p>
          <w:p w:rsidR="00000000" w:rsidDel="00000000" w:rsidP="00000000" w:rsidRDefault="00000000" w:rsidRPr="00000000" w14:paraId="0000010C">
            <w:pPr>
              <w:rPr/>
            </w:pPr>
            <w:r w:rsidDel="00000000" w:rsidR="00000000" w:rsidRPr="00000000">
              <w:rPr>
                <w:rtl w:val="0"/>
              </w:rPr>
              <w:t xml:space="preserve">  Schechner, Richard: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Performance Studies. An Introduction.</w:t>
            </w:r>
            <w:r w:rsidDel="00000000" w:rsidR="00000000" w:rsidRPr="00000000">
              <w:rPr>
                <w:rtl w:val="0"/>
              </w:rPr>
              <w:t xml:space="preserve"> New York–London, Routledge, 2013. </w:t>
            </w:r>
          </w:p>
          <w:p w:rsidR="00000000" w:rsidDel="00000000" w:rsidP="00000000" w:rsidRDefault="00000000" w:rsidRPr="00000000" w14:paraId="0000010D">
            <w:pPr>
              <w:rPr/>
            </w:pPr>
            <w:r w:rsidDel="00000000" w:rsidR="00000000" w:rsidRPr="00000000">
              <w:rPr>
                <w:rtl w:val="0"/>
              </w:rPr>
              <w:t xml:space="preserve">  Spivak, Gayatri Chakravorty: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A subaltern megszólalhat-e?</w:t>
            </w:r>
            <w:r w:rsidDel="00000000" w:rsidR="00000000" w:rsidRPr="00000000">
              <w:rPr>
                <w:rtl w:val="0"/>
              </w:rPr>
              <w:t xml:space="preserve"> Budapest, Kijárat Kiadó, 2007. </w:t>
            </w:r>
          </w:p>
          <w:p w:rsidR="00000000" w:rsidDel="00000000" w:rsidP="00000000" w:rsidRDefault="00000000" w:rsidRPr="00000000" w14:paraId="0000010E">
            <w:pPr>
              <w:rPr/>
            </w:pPr>
            <w:r w:rsidDel="00000000" w:rsidR="00000000" w:rsidRPr="00000000">
              <w:rPr>
                <w:rtl w:val="0"/>
              </w:rPr>
              <w:t xml:space="preserve">  Székely György (szerk.):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Színház és politika.</w:t>
            </w:r>
            <w:r w:rsidDel="00000000" w:rsidR="00000000" w:rsidRPr="00000000">
              <w:rPr>
                <w:rtl w:val="0"/>
              </w:rPr>
              <w:t xml:space="preserve"> Budapest, Magyar Könyvklub, 2000. </w:t>
            </w:r>
          </w:p>
          <w:p w:rsidR="00000000" w:rsidDel="00000000" w:rsidP="00000000" w:rsidRDefault="00000000" w:rsidRPr="00000000" w14:paraId="0000010F">
            <w:pPr>
              <w:rPr/>
            </w:pPr>
            <w:r w:rsidDel="00000000" w:rsidR="00000000" w:rsidRPr="00000000">
              <w:rPr>
                <w:rtl w:val="0"/>
              </w:rPr>
              <w:t xml:space="preserve">  Warr, Tracey (szerk.):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The Artist’s Body.</w:t>
            </w:r>
            <w:r w:rsidDel="00000000" w:rsidR="00000000" w:rsidRPr="00000000">
              <w:rPr>
                <w:rtl w:val="0"/>
              </w:rPr>
              <w:t xml:space="preserve"> London, Phaidon Press, 2012. </w:t>
            </w:r>
          </w:p>
          <w:p w:rsidR="00000000" w:rsidDel="00000000" w:rsidP="00000000" w:rsidRDefault="00000000" w:rsidRPr="00000000" w14:paraId="00000110">
            <w:pPr>
              <w:rPr/>
            </w:pPr>
            <w:r w:rsidDel="00000000" w:rsidR="00000000" w:rsidRPr="00000000">
              <w:rPr>
                <w:rtl w:val="0"/>
              </w:rPr>
              <w:t xml:space="preserve">  Žižek, Slavoj: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Erőszak.</w:t>
            </w:r>
            <w:r w:rsidDel="00000000" w:rsidR="00000000" w:rsidRPr="00000000">
              <w:rPr>
                <w:rtl w:val="0"/>
              </w:rPr>
              <w:t xml:space="preserve"> Budapest, Európa Könyvkiadó, 2009.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3">
            <w:pPr>
              <w:rPr/>
            </w:pPr>
            <w:r w:rsidDel="00000000" w:rsidR="00000000" w:rsidRPr="00000000">
              <w:rPr>
                <w:rtl w:val="0"/>
              </w:rPr>
              <w:t xml:space="preserve">8.2 Szeminárium / Labor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4">
            <w:pPr>
              <w:rPr/>
            </w:pPr>
            <w:r w:rsidDel="00000000" w:rsidR="00000000" w:rsidRPr="00000000">
              <w:rPr>
                <w:rtl w:val="0"/>
              </w:rPr>
              <w:t xml:space="preserve">Didaktikai módszerek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5">
            <w:pPr>
              <w:rPr/>
            </w:pPr>
            <w:r w:rsidDel="00000000" w:rsidR="00000000" w:rsidRPr="00000000">
              <w:rPr>
                <w:rtl w:val="0"/>
              </w:rPr>
              <w:t xml:space="preserve">Megjegyzések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6">
            <w:pPr>
              <w:rPr/>
            </w:pPr>
            <w:r w:rsidDel="00000000" w:rsidR="00000000" w:rsidRPr="00000000">
              <w:rPr>
                <w:rtl w:val="0"/>
              </w:rPr>
              <w:t xml:space="preserve">1. Bevezetés, a féléves tematika ismertetése I.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7">
            <w:pPr>
              <w:rPr/>
            </w:pPr>
            <w:r w:rsidDel="00000000" w:rsidR="00000000" w:rsidRPr="00000000">
              <w:rPr>
                <w:rtl w:val="0"/>
              </w:rPr>
              <w:t xml:space="preserve">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9">
            <w:pPr>
              <w:rPr/>
            </w:pPr>
            <w:r w:rsidDel="00000000" w:rsidR="00000000" w:rsidRPr="00000000">
              <w:rPr>
                <w:rtl w:val="0"/>
              </w:rPr>
              <w:t xml:space="preserve">2. Bevezetés, a féléves tematika ismertetése II.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A">
            <w:pPr>
              <w:rPr/>
            </w:pPr>
            <w:r w:rsidDel="00000000" w:rsidR="00000000" w:rsidRPr="00000000">
              <w:rPr>
                <w:rtl w:val="0"/>
              </w:rPr>
              <w:t xml:space="preserve">Előadás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C">
            <w:pPr>
              <w:rPr/>
            </w:pPr>
            <w:r w:rsidDel="00000000" w:rsidR="00000000" w:rsidRPr="00000000">
              <w:rPr>
                <w:rtl w:val="0"/>
              </w:rPr>
              <w:t xml:space="preserve">3. Tömegkultúra és kultúripar I.</w:t>
            </w:r>
          </w:p>
          <w:p w:rsidR="00000000" w:rsidDel="00000000" w:rsidP="00000000" w:rsidRDefault="00000000" w:rsidRPr="00000000" w14:paraId="0000011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rPr/>
            </w:pPr>
            <w:r w:rsidDel="00000000" w:rsidR="00000000" w:rsidRPr="00000000">
              <w:rPr>
                <w:rtl w:val="0"/>
              </w:rPr>
              <w:t xml:space="preserve">A kultúra fogalma, az ipar fogalma, miért kultúripar?</w:t>
            </w:r>
          </w:p>
          <w:p w:rsidR="00000000" w:rsidDel="00000000" w:rsidP="00000000" w:rsidRDefault="00000000" w:rsidRPr="00000000" w14:paraId="0000011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1">
            <w:pPr>
              <w:rPr/>
            </w:pPr>
            <w:r w:rsidDel="00000000" w:rsidR="00000000" w:rsidRPr="00000000">
              <w:rPr>
                <w:rtl w:val="0"/>
              </w:rPr>
              <w:t xml:space="preserve">- A hallgató által tartott kiselőadás egyes részleteinek kiemelése és közös megbeszélése,</w:t>
            </w:r>
          </w:p>
          <w:p w:rsidR="00000000" w:rsidDel="00000000" w:rsidP="00000000" w:rsidRDefault="00000000" w:rsidRPr="00000000" w14:paraId="00000122">
            <w:pPr>
              <w:rPr/>
            </w:pPr>
            <w:r w:rsidDel="00000000" w:rsidR="00000000" w:rsidRPr="00000000">
              <w:rPr>
                <w:rtl w:val="0"/>
              </w:rPr>
              <w:t xml:space="preserve">- rávezető kérdések</w:t>
            </w:r>
          </w:p>
          <w:p w:rsidR="00000000" w:rsidDel="00000000" w:rsidP="00000000" w:rsidRDefault="00000000" w:rsidRPr="00000000" w14:paraId="00000123">
            <w:pPr>
              <w:rPr/>
            </w:pPr>
            <w:r w:rsidDel="00000000" w:rsidR="00000000" w:rsidRPr="00000000">
              <w:rPr>
                <w:rtl w:val="0"/>
              </w:rPr>
              <w:t xml:space="preserve">- egyéni munka: rövid írásbeli feladatok elvégzése, majd az eredmények közös megbeszélése</w:t>
            </w:r>
          </w:p>
          <w:p w:rsidR="00000000" w:rsidDel="00000000" w:rsidP="00000000" w:rsidRDefault="00000000" w:rsidRPr="00000000" w14:paraId="00000124">
            <w:pPr>
              <w:rPr/>
            </w:pPr>
            <w:r w:rsidDel="00000000" w:rsidR="00000000" w:rsidRPr="00000000">
              <w:rPr>
                <w:rtl w:val="0"/>
              </w:rPr>
              <w:t xml:space="preserve">- az adott téma kapcsán felmerülő vélemények és ellenvélemények számbavétele és mérlegelése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6">
            <w:pPr>
              <w:rPr/>
            </w:pPr>
            <w:r w:rsidDel="00000000" w:rsidR="00000000" w:rsidRPr="00000000">
              <w:rPr>
                <w:rtl w:val="0"/>
              </w:rPr>
              <w:t xml:space="preserve">4. Tömegkultúra és kultúripar II.</w:t>
            </w:r>
          </w:p>
          <w:p w:rsidR="00000000" w:rsidDel="00000000" w:rsidP="00000000" w:rsidRDefault="00000000" w:rsidRPr="00000000" w14:paraId="0000012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rPr/>
            </w:pPr>
            <w:r w:rsidDel="00000000" w:rsidR="00000000" w:rsidRPr="00000000">
              <w:rPr>
                <w:rtl w:val="0"/>
              </w:rPr>
              <w:t xml:space="preserve">Kortárs kulturális jelenségek, a film, színház a kultúripar korszakában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9">
            <w:pPr>
              <w:rPr/>
            </w:pPr>
            <w:r w:rsidDel="00000000" w:rsidR="00000000" w:rsidRPr="00000000">
              <w:rPr>
                <w:rtl w:val="0"/>
              </w:rPr>
              <w:t xml:space="preserve">- A hallgató által tartott kiselőadás egyes részleteinek kiemelése és közös megbeszélése,</w:t>
            </w:r>
          </w:p>
          <w:p w:rsidR="00000000" w:rsidDel="00000000" w:rsidP="00000000" w:rsidRDefault="00000000" w:rsidRPr="00000000" w14:paraId="0000012A">
            <w:pPr>
              <w:rPr/>
            </w:pPr>
            <w:r w:rsidDel="00000000" w:rsidR="00000000" w:rsidRPr="00000000">
              <w:rPr>
                <w:rtl w:val="0"/>
              </w:rPr>
              <w:t xml:space="preserve">- rávezető kérdések</w:t>
            </w:r>
          </w:p>
          <w:p w:rsidR="00000000" w:rsidDel="00000000" w:rsidP="00000000" w:rsidRDefault="00000000" w:rsidRPr="00000000" w14:paraId="0000012B">
            <w:pPr>
              <w:rPr/>
            </w:pPr>
            <w:r w:rsidDel="00000000" w:rsidR="00000000" w:rsidRPr="00000000">
              <w:rPr>
                <w:rtl w:val="0"/>
              </w:rPr>
              <w:t xml:space="preserve">- egyéni munka: rövid írásbeli feladatok elvégzése, majd az eredmények közös megbeszélése</w:t>
            </w:r>
          </w:p>
          <w:p w:rsidR="00000000" w:rsidDel="00000000" w:rsidP="00000000" w:rsidRDefault="00000000" w:rsidRPr="00000000" w14:paraId="0000012C">
            <w:pPr>
              <w:rPr/>
            </w:pPr>
            <w:r w:rsidDel="00000000" w:rsidR="00000000" w:rsidRPr="00000000">
              <w:rPr>
                <w:rtl w:val="0"/>
              </w:rPr>
              <w:t xml:space="preserve">- az adott téma kapcsán felmerülő vélemények és ellenvélemények számbavétele és mérlegelése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E">
            <w:pPr>
              <w:rPr/>
            </w:pPr>
            <w:r w:rsidDel="00000000" w:rsidR="00000000" w:rsidRPr="00000000">
              <w:rPr>
                <w:rtl w:val="0"/>
              </w:rPr>
              <w:t xml:space="preserve">5. Performansz I.</w:t>
            </w:r>
          </w:p>
          <w:p w:rsidR="00000000" w:rsidDel="00000000" w:rsidP="00000000" w:rsidRDefault="00000000" w:rsidRPr="00000000" w14:paraId="0000012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rPr/>
            </w:pPr>
            <w:r w:rsidDel="00000000" w:rsidR="00000000" w:rsidRPr="00000000">
              <w:rPr>
                <w:rtl w:val="0"/>
              </w:rPr>
              <w:t xml:space="preserve">A performansz helye a színházművészetben,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1">
            <w:pPr>
              <w:rPr/>
            </w:pPr>
            <w:r w:rsidDel="00000000" w:rsidR="00000000" w:rsidRPr="00000000">
              <w:rPr>
                <w:rtl w:val="0"/>
              </w:rPr>
              <w:t xml:space="preserve">- A hallgató által tartott kiselőadás egyes részleteinek kiemelése és közös megbeszélése,</w:t>
            </w:r>
          </w:p>
          <w:p w:rsidR="00000000" w:rsidDel="00000000" w:rsidP="00000000" w:rsidRDefault="00000000" w:rsidRPr="00000000" w14:paraId="00000132">
            <w:pPr>
              <w:rPr/>
            </w:pPr>
            <w:r w:rsidDel="00000000" w:rsidR="00000000" w:rsidRPr="00000000">
              <w:rPr>
                <w:rtl w:val="0"/>
              </w:rPr>
              <w:t xml:space="preserve">- rávezető kérdések</w:t>
            </w:r>
          </w:p>
          <w:p w:rsidR="00000000" w:rsidDel="00000000" w:rsidP="00000000" w:rsidRDefault="00000000" w:rsidRPr="00000000" w14:paraId="00000133">
            <w:pPr>
              <w:rPr/>
            </w:pPr>
            <w:r w:rsidDel="00000000" w:rsidR="00000000" w:rsidRPr="00000000">
              <w:rPr>
                <w:rtl w:val="0"/>
              </w:rPr>
              <w:t xml:space="preserve">- egyéni munka: rövid írásbeli feladatok elvégzése, majd az eredmények közös megbeszélése</w:t>
            </w:r>
          </w:p>
          <w:p w:rsidR="00000000" w:rsidDel="00000000" w:rsidP="00000000" w:rsidRDefault="00000000" w:rsidRPr="00000000" w14:paraId="00000134">
            <w:pPr>
              <w:rPr/>
            </w:pPr>
            <w:r w:rsidDel="00000000" w:rsidR="00000000" w:rsidRPr="00000000">
              <w:rPr>
                <w:rtl w:val="0"/>
              </w:rPr>
              <w:t xml:space="preserve">- az adott téma kapcsán felmerülő vélemények és ellenvélemények számbavétele és mérlegelése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6">
            <w:pPr>
              <w:rPr/>
            </w:pPr>
            <w:r w:rsidDel="00000000" w:rsidR="00000000" w:rsidRPr="00000000">
              <w:rPr>
                <w:rtl w:val="0"/>
              </w:rPr>
              <w:t xml:space="preserve">6. Performansz II.</w:t>
            </w:r>
          </w:p>
          <w:p w:rsidR="00000000" w:rsidDel="00000000" w:rsidP="00000000" w:rsidRDefault="00000000" w:rsidRPr="00000000" w14:paraId="0000013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rPr/>
            </w:pPr>
            <w:r w:rsidDel="00000000" w:rsidR="00000000" w:rsidRPr="00000000">
              <w:rPr>
                <w:rtl w:val="0"/>
              </w:rPr>
              <w:t xml:space="preserve">A performansz viszonya a ritualitáshoz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9">
            <w:pPr>
              <w:rPr/>
            </w:pPr>
            <w:r w:rsidDel="00000000" w:rsidR="00000000" w:rsidRPr="00000000">
              <w:rPr>
                <w:rtl w:val="0"/>
              </w:rPr>
              <w:t xml:space="preserve">- A hallgató által tartott kiselőadás egyes részleteinek kiemelése és közös megbeszélése,</w:t>
            </w:r>
          </w:p>
          <w:p w:rsidR="00000000" w:rsidDel="00000000" w:rsidP="00000000" w:rsidRDefault="00000000" w:rsidRPr="00000000" w14:paraId="0000013A">
            <w:pPr>
              <w:rPr/>
            </w:pPr>
            <w:r w:rsidDel="00000000" w:rsidR="00000000" w:rsidRPr="00000000">
              <w:rPr>
                <w:rtl w:val="0"/>
              </w:rPr>
              <w:t xml:space="preserve">- rávezető kérdések</w:t>
            </w:r>
          </w:p>
          <w:p w:rsidR="00000000" w:rsidDel="00000000" w:rsidP="00000000" w:rsidRDefault="00000000" w:rsidRPr="00000000" w14:paraId="0000013B">
            <w:pPr>
              <w:rPr/>
            </w:pPr>
            <w:r w:rsidDel="00000000" w:rsidR="00000000" w:rsidRPr="00000000">
              <w:rPr>
                <w:rtl w:val="0"/>
              </w:rPr>
              <w:t xml:space="preserve">- egyéni munka: rövid írásbeli feladatok elvégzése, majd az eredmények közös megbeszélése</w:t>
            </w:r>
          </w:p>
          <w:p w:rsidR="00000000" w:rsidDel="00000000" w:rsidP="00000000" w:rsidRDefault="00000000" w:rsidRPr="00000000" w14:paraId="0000013C">
            <w:pPr>
              <w:rPr/>
            </w:pPr>
            <w:r w:rsidDel="00000000" w:rsidR="00000000" w:rsidRPr="00000000">
              <w:rPr>
                <w:rtl w:val="0"/>
              </w:rPr>
              <w:t xml:space="preserve">- az adott téma kapcsán felmerülő vélemények és ellenvélemények számbavétele és mérlegelése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E">
            <w:pPr>
              <w:rPr/>
            </w:pPr>
            <w:r w:rsidDel="00000000" w:rsidR="00000000" w:rsidRPr="00000000">
              <w:rPr>
                <w:rtl w:val="0"/>
              </w:rPr>
              <w:t xml:space="preserve">7. Színház és medialitás I.</w:t>
            </w:r>
          </w:p>
          <w:p w:rsidR="00000000" w:rsidDel="00000000" w:rsidP="00000000" w:rsidRDefault="00000000" w:rsidRPr="00000000" w14:paraId="0000013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rPr/>
            </w:pPr>
            <w:r w:rsidDel="00000000" w:rsidR="00000000" w:rsidRPr="00000000">
              <w:rPr>
                <w:rtl w:val="0"/>
              </w:rPr>
              <w:t xml:space="preserve">A színházi médium sajátosságai, viszonya más médiumokhoz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1">
            <w:pPr>
              <w:rPr/>
            </w:pPr>
            <w:r w:rsidDel="00000000" w:rsidR="00000000" w:rsidRPr="00000000">
              <w:rPr>
                <w:rtl w:val="0"/>
              </w:rPr>
              <w:t xml:space="preserve">- A hallgató által tartott kiselőadás egyes részleteinek kiemelése és közös megbeszélése,</w:t>
            </w:r>
          </w:p>
          <w:p w:rsidR="00000000" w:rsidDel="00000000" w:rsidP="00000000" w:rsidRDefault="00000000" w:rsidRPr="00000000" w14:paraId="00000142">
            <w:pPr>
              <w:rPr/>
            </w:pPr>
            <w:r w:rsidDel="00000000" w:rsidR="00000000" w:rsidRPr="00000000">
              <w:rPr>
                <w:rtl w:val="0"/>
              </w:rPr>
              <w:t xml:space="preserve">- rávezető kérdések</w:t>
            </w:r>
          </w:p>
          <w:p w:rsidR="00000000" w:rsidDel="00000000" w:rsidP="00000000" w:rsidRDefault="00000000" w:rsidRPr="00000000" w14:paraId="00000143">
            <w:pPr>
              <w:rPr/>
            </w:pPr>
            <w:r w:rsidDel="00000000" w:rsidR="00000000" w:rsidRPr="00000000">
              <w:rPr>
                <w:rtl w:val="0"/>
              </w:rPr>
              <w:t xml:space="preserve">- egyéni munka: rövid írásbeli feladatok elvégzése, majd az eredmények közös megbeszélése</w:t>
            </w:r>
          </w:p>
          <w:p w:rsidR="00000000" w:rsidDel="00000000" w:rsidP="00000000" w:rsidRDefault="00000000" w:rsidRPr="00000000" w14:paraId="00000144">
            <w:pPr>
              <w:rPr/>
            </w:pPr>
            <w:r w:rsidDel="00000000" w:rsidR="00000000" w:rsidRPr="00000000">
              <w:rPr>
                <w:rtl w:val="0"/>
              </w:rPr>
              <w:t xml:space="preserve">- az adott téma kapcsán felmerülő vélemények és ellenvélemények számbavétele és mérlegelése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6">
            <w:pPr>
              <w:rPr/>
            </w:pPr>
            <w:r w:rsidDel="00000000" w:rsidR="00000000" w:rsidRPr="00000000">
              <w:rPr>
                <w:rtl w:val="0"/>
              </w:rPr>
              <w:t xml:space="preserve">8. Színház és medialitás II.</w:t>
            </w:r>
          </w:p>
          <w:p w:rsidR="00000000" w:rsidDel="00000000" w:rsidP="00000000" w:rsidRDefault="00000000" w:rsidRPr="00000000" w14:paraId="0000014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rPr/>
            </w:pPr>
            <w:r w:rsidDel="00000000" w:rsidR="00000000" w:rsidRPr="00000000">
              <w:rPr>
                <w:rtl w:val="0"/>
              </w:rPr>
              <w:t xml:space="preserve">Más médiumok (film, festészet, stb.) használata a színházban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9">
            <w:pPr>
              <w:rPr/>
            </w:pPr>
            <w:r w:rsidDel="00000000" w:rsidR="00000000" w:rsidRPr="00000000">
              <w:rPr>
                <w:rtl w:val="0"/>
              </w:rPr>
              <w:t xml:space="preserve">- A hallgató által tartott kiselőadás egyes részleteinek kiemelése és közös megbeszélése,</w:t>
            </w:r>
          </w:p>
          <w:p w:rsidR="00000000" w:rsidDel="00000000" w:rsidP="00000000" w:rsidRDefault="00000000" w:rsidRPr="00000000" w14:paraId="0000014A">
            <w:pPr>
              <w:rPr/>
            </w:pPr>
            <w:r w:rsidDel="00000000" w:rsidR="00000000" w:rsidRPr="00000000">
              <w:rPr>
                <w:rtl w:val="0"/>
              </w:rPr>
              <w:t xml:space="preserve">- rávezető kérdések</w:t>
            </w:r>
          </w:p>
          <w:p w:rsidR="00000000" w:rsidDel="00000000" w:rsidP="00000000" w:rsidRDefault="00000000" w:rsidRPr="00000000" w14:paraId="0000014B">
            <w:pPr>
              <w:rPr/>
            </w:pPr>
            <w:r w:rsidDel="00000000" w:rsidR="00000000" w:rsidRPr="00000000">
              <w:rPr>
                <w:rtl w:val="0"/>
              </w:rPr>
              <w:t xml:space="preserve">- egyéni munka: rövid írásbeli feladatok elvégzése, majd az eredmények közös megbeszélése</w:t>
            </w:r>
          </w:p>
          <w:p w:rsidR="00000000" w:rsidDel="00000000" w:rsidP="00000000" w:rsidRDefault="00000000" w:rsidRPr="00000000" w14:paraId="0000014C">
            <w:pPr>
              <w:rPr/>
            </w:pPr>
            <w:r w:rsidDel="00000000" w:rsidR="00000000" w:rsidRPr="00000000">
              <w:rPr>
                <w:rtl w:val="0"/>
              </w:rPr>
              <w:t xml:space="preserve">- az adott téma kapcsán felmerülő vélemények és ellenvélemények számbavétele és mérlegelése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E">
            <w:pPr>
              <w:rPr/>
            </w:pPr>
            <w:r w:rsidDel="00000000" w:rsidR="00000000" w:rsidRPr="00000000">
              <w:rPr>
                <w:rtl w:val="0"/>
              </w:rPr>
              <w:t xml:space="preserve">9. Politikai színház I.</w:t>
            </w:r>
          </w:p>
          <w:p w:rsidR="00000000" w:rsidDel="00000000" w:rsidP="00000000" w:rsidRDefault="00000000" w:rsidRPr="00000000" w14:paraId="0000014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rPr/>
            </w:pPr>
            <w:r w:rsidDel="00000000" w:rsidR="00000000" w:rsidRPr="00000000">
              <w:rPr>
                <w:rtl w:val="0"/>
              </w:rPr>
              <w:t xml:space="preserve">A politikai jelenléte a színházban, a kettő kölcsönhatása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1">
            <w:pPr>
              <w:rPr/>
            </w:pPr>
            <w:r w:rsidDel="00000000" w:rsidR="00000000" w:rsidRPr="00000000">
              <w:rPr>
                <w:rtl w:val="0"/>
              </w:rPr>
              <w:t xml:space="preserve">- A hallgató által tartott kiselőadás egyes részleteinek kiemelése és közös megbeszélése,</w:t>
            </w:r>
          </w:p>
          <w:p w:rsidR="00000000" w:rsidDel="00000000" w:rsidP="00000000" w:rsidRDefault="00000000" w:rsidRPr="00000000" w14:paraId="00000152">
            <w:pPr>
              <w:rPr/>
            </w:pPr>
            <w:r w:rsidDel="00000000" w:rsidR="00000000" w:rsidRPr="00000000">
              <w:rPr>
                <w:rtl w:val="0"/>
              </w:rPr>
              <w:t xml:space="preserve">- rávezető kérdések</w:t>
            </w:r>
          </w:p>
          <w:p w:rsidR="00000000" w:rsidDel="00000000" w:rsidP="00000000" w:rsidRDefault="00000000" w:rsidRPr="00000000" w14:paraId="00000153">
            <w:pPr>
              <w:rPr/>
            </w:pPr>
            <w:r w:rsidDel="00000000" w:rsidR="00000000" w:rsidRPr="00000000">
              <w:rPr>
                <w:rtl w:val="0"/>
              </w:rPr>
              <w:t xml:space="preserve">- egyéni munka: rövid írásbeli feladatok elvégzése, majd az eredmények közös megbeszélése</w:t>
            </w:r>
          </w:p>
          <w:p w:rsidR="00000000" w:rsidDel="00000000" w:rsidP="00000000" w:rsidRDefault="00000000" w:rsidRPr="00000000" w14:paraId="00000154">
            <w:pPr>
              <w:rPr/>
            </w:pPr>
            <w:r w:rsidDel="00000000" w:rsidR="00000000" w:rsidRPr="00000000">
              <w:rPr>
                <w:rtl w:val="0"/>
              </w:rPr>
              <w:t xml:space="preserve">- az adott téma kapcsán felmerülő vélemények és ellenvélemények számbavétele és mérlegelése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rPr/>
            </w:pPr>
            <w:r w:rsidDel="00000000" w:rsidR="00000000" w:rsidRPr="00000000">
              <w:rPr>
                <w:rtl w:val="0"/>
              </w:rPr>
              <w:t xml:space="preserve">10. Politikai színház II.</w:t>
            </w:r>
          </w:p>
          <w:p w:rsidR="00000000" w:rsidDel="00000000" w:rsidP="00000000" w:rsidRDefault="00000000" w:rsidRPr="00000000" w14:paraId="0000015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rPr/>
            </w:pPr>
            <w:r w:rsidDel="00000000" w:rsidR="00000000" w:rsidRPr="00000000">
              <w:rPr>
                <w:rtl w:val="0"/>
              </w:rPr>
              <w:t xml:space="preserve">A színházi médium lehetőségei arra, hogy társadalmi jelenségeket érintsen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A">
            <w:pPr>
              <w:rPr/>
            </w:pPr>
            <w:r w:rsidDel="00000000" w:rsidR="00000000" w:rsidRPr="00000000">
              <w:rPr>
                <w:rtl w:val="0"/>
              </w:rPr>
              <w:t xml:space="preserve">- A hallgató által tartott kiselőadás egyes részleteinek kiemelése és közös megbeszélése,</w:t>
            </w:r>
          </w:p>
          <w:p w:rsidR="00000000" w:rsidDel="00000000" w:rsidP="00000000" w:rsidRDefault="00000000" w:rsidRPr="00000000" w14:paraId="0000015B">
            <w:pPr>
              <w:rPr/>
            </w:pPr>
            <w:r w:rsidDel="00000000" w:rsidR="00000000" w:rsidRPr="00000000">
              <w:rPr>
                <w:rtl w:val="0"/>
              </w:rPr>
              <w:t xml:space="preserve">- rávezető kérdések</w:t>
            </w:r>
          </w:p>
          <w:p w:rsidR="00000000" w:rsidDel="00000000" w:rsidP="00000000" w:rsidRDefault="00000000" w:rsidRPr="00000000" w14:paraId="0000015C">
            <w:pPr>
              <w:rPr/>
            </w:pPr>
            <w:r w:rsidDel="00000000" w:rsidR="00000000" w:rsidRPr="00000000">
              <w:rPr>
                <w:rtl w:val="0"/>
              </w:rPr>
              <w:t xml:space="preserve">- egyéni munka: rövid írásbeli feladatok elvégzése, majd az eredmények közös megbeszélése</w:t>
            </w:r>
          </w:p>
          <w:p w:rsidR="00000000" w:rsidDel="00000000" w:rsidP="00000000" w:rsidRDefault="00000000" w:rsidRPr="00000000" w14:paraId="0000015D">
            <w:pPr>
              <w:rPr/>
            </w:pPr>
            <w:r w:rsidDel="00000000" w:rsidR="00000000" w:rsidRPr="00000000">
              <w:rPr>
                <w:rtl w:val="0"/>
              </w:rPr>
              <w:t xml:space="preserve">- az adott téma kapcsán felmerülő vélemények és ellenvélemények számbavétele és mérlegelése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F">
            <w:pPr>
              <w:rPr/>
            </w:pPr>
            <w:r w:rsidDel="00000000" w:rsidR="00000000" w:rsidRPr="00000000">
              <w:rPr>
                <w:rtl w:val="0"/>
              </w:rPr>
              <w:t xml:space="preserve">11. Kísérteties és abjekt I.</w:t>
            </w:r>
          </w:p>
          <w:p w:rsidR="00000000" w:rsidDel="00000000" w:rsidP="00000000" w:rsidRDefault="00000000" w:rsidRPr="00000000" w14:paraId="0000016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rPr/>
            </w:pPr>
            <w:r w:rsidDel="00000000" w:rsidR="00000000" w:rsidRPr="00000000">
              <w:rPr>
                <w:rtl w:val="0"/>
              </w:rPr>
              <w:t xml:space="preserve">A két fogalom bevezetése</w:t>
            </w:r>
          </w:p>
          <w:p w:rsidR="00000000" w:rsidDel="00000000" w:rsidP="00000000" w:rsidRDefault="00000000" w:rsidRPr="00000000" w14:paraId="0000016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3">
            <w:pPr>
              <w:rPr/>
            </w:pPr>
            <w:r w:rsidDel="00000000" w:rsidR="00000000" w:rsidRPr="00000000">
              <w:rPr>
                <w:rtl w:val="0"/>
              </w:rPr>
              <w:t xml:space="preserve">- A hallgató által tartott kiselőadás egyes részleteinek kiemelése és közös megbeszélése,</w:t>
            </w:r>
          </w:p>
          <w:p w:rsidR="00000000" w:rsidDel="00000000" w:rsidP="00000000" w:rsidRDefault="00000000" w:rsidRPr="00000000" w14:paraId="00000164">
            <w:pPr>
              <w:rPr/>
            </w:pPr>
            <w:r w:rsidDel="00000000" w:rsidR="00000000" w:rsidRPr="00000000">
              <w:rPr>
                <w:rtl w:val="0"/>
              </w:rPr>
              <w:t xml:space="preserve">- rávezető kérdések</w:t>
            </w:r>
          </w:p>
          <w:p w:rsidR="00000000" w:rsidDel="00000000" w:rsidP="00000000" w:rsidRDefault="00000000" w:rsidRPr="00000000" w14:paraId="00000165">
            <w:pPr>
              <w:rPr/>
            </w:pPr>
            <w:r w:rsidDel="00000000" w:rsidR="00000000" w:rsidRPr="00000000">
              <w:rPr>
                <w:rtl w:val="0"/>
              </w:rPr>
              <w:t xml:space="preserve">- egyéni munka: rövid írásbeli feladatok elvégzése, majd az eredmények közös megbeszélése</w:t>
            </w:r>
          </w:p>
          <w:p w:rsidR="00000000" w:rsidDel="00000000" w:rsidP="00000000" w:rsidRDefault="00000000" w:rsidRPr="00000000" w14:paraId="00000166">
            <w:pPr>
              <w:rPr/>
            </w:pPr>
            <w:r w:rsidDel="00000000" w:rsidR="00000000" w:rsidRPr="00000000">
              <w:rPr>
                <w:rtl w:val="0"/>
              </w:rPr>
              <w:t xml:space="preserve">- az adott téma kapcsán felmerülő vélemények és ellenvélemények számbavétele és mérlegelése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8">
            <w:pPr>
              <w:rPr/>
            </w:pPr>
            <w:r w:rsidDel="00000000" w:rsidR="00000000" w:rsidRPr="00000000">
              <w:rPr>
                <w:rtl w:val="0"/>
              </w:rPr>
              <w:t xml:space="preserve">12. Kísérteties és abjekt II:</w:t>
            </w:r>
          </w:p>
          <w:p w:rsidR="00000000" w:rsidDel="00000000" w:rsidP="00000000" w:rsidRDefault="00000000" w:rsidRPr="00000000" w14:paraId="0000016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rPr/>
            </w:pPr>
            <w:r w:rsidDel="00000000" w:rsidR="00000000" w:rsidRPr="00000000">
              <w:rPr>
                <w:rtl w:val="0"/>
              </w:rPr>
              <w:t xml:space="preserve">Jelenlétük a görög drámában és kortárs művekben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B">
            <w:pPr>
              <w:rPr/>
            </w:pPr>
            <w:r w:rsidDel="00000000" w:rsidR="00000000" w:rsidRPr="00000000">
              <w:rPr>
                <w:rtl w:val="0"/>
              </w:rPr>
              <w:t xml:space="preserve">- A hallgató által tartott kiselőadás egyes részleteinek kiemelése és közös megbeszélése,</w:t>
            </w:r>
          </w:p>
          <w:p w:rsidR="00000000" w:rsidDel="00000000" w:rsidP="00000000" w:rsidRDefault="00000000" w:rsidRPr="00000000" w14:paraId="0000016C">
            <w:pPr>
              <w:rPr/>
            </w:pPr>
            <w:r w:rsidDel="00000000" w:rsidR="00000000" w:rsidRPr="00000000">
              <w:rPr>
                <w:rtl w:val="0"/>
              </w:rPr>
              <w:t xml:space="preserve">- rávezető kérdések</w:t>
            </w:r>
          </w:p>
          <w:p w:rsidR="00000000" w:rsidDel="00000000" w:rsidP="00000000" w:rsidRDefault="00000000" w:rsidRPr="00000000" w14:paraId="0000016D">
            <w:pPr>
              <w:rPr/>
            </w:pPr>
            <w:r w:rsidDel="00000000" w:rsidR="00000000" w:rsidRPr="00000000">
              <w:rPr>
                <w:rtl w:val="0"/>
              </w:rPr>
              <w:t xml:space="preserve">- egyéni munka: rövid írásbeli feladatok elvégzése, majd az eredmények közös megbeszélése</w:t>
            </w:r>
          </w:p>
          <w:p w:rsidR="00000000" w:rsidDel="00000000" w:rsidP="00000000" w:rsidRDefault="00000000" w:rsidRPr="00000000" w14:paraId="0000016E">
            <w:pPr>
              <w:rPr/>
            </w:pPr>
            <w:r w:rsidDel="00000000" w:rsidR="00000000" w:rsidRPr="00000000">
              <w:rPr>
                <w:rtl w:val="0"/>
              </w:rPr>
              <w:t xml:space="preserve">- az adott téma kapcsán felmerülő vélemények és ellenvélemények számbavétele és mérlegelése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0">
            <w:pPr>
              <w:rPr/>
            </w:pPr>
            <w:r w:rsidDel="00000000" w:rsidR="00000000" w:rsidRPr="00000000">
              <w:rPr>
                <w:rtl w:val="0"/>
              </w:rPr>
              <w:t xml:space="preserve">13. Embertelenség</w:t>
            </w:r>
          </w:p>
          <w:p w:rsidR="00000000" w:rsidDel="00000000" w:rsidP="00000000" w:rsidRDefault="00000000" w:rsidRPr="00000000" w14:paraId="0000017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rPr/>
            </w:pPr>
            <w:r w:rsidDel="00000000" w:rsidR="00000000" w:rsidRPr="00000000">
              <w:rPr>
                <w:rtl w:val="0"/>
              </w:rPr>
              <w:t xml:space="preserve">Az elembertelenedett ember megjelenése színdarabokban, filmekben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3">
            <w:pPr>
              <w:rPr/>
            </w:pPr>
            <w:r w:rsidDel="00000000" w:rsidR="00000000" w:rsidRPr="00000000">
              <w:rPr>
                <w:rtl w:val="0"/>
              </w:rPr>
              <w:t xml:space="preserve">- A hallgató által tartott kiselőadás egyes részleteinek kiemelése és közös megbeszélése,</w:t>
            </w:r>
          </w:p>
          <w:p w:rsidR="00000000" w:rsidDel="00000000" w:rsidP="00000000" w:rsidRDefault="00000000" w:rsidRPr="00000000" w14:paraId="00000174">
            <w:pPr>
              <w:rPr/>
            </w:pPr>
            <w:r w:rsidDel="00000000" w:rsidR="00000000" w:rsidRPr="00000000">
              <w:rPr>
                <w:rtl w:val="0"/>
              </w:rPr>
              <w:t xml:space="preserve">- rávezető kérdések</w:t>
            </w:r>
          </w:p>
          <w:p w:rsidR="00000000" w:rsidDel="00000000" w:rsidP="00000000" w:rsidRDefault="00000000" w:rsidRPr="00000000" w14:paraId="00000175">
            <w:pPr>
              <w:rPr/>
            </w:pPr>
            <w:r w:rsidDel="00000000" w:rsidR="00000000" w:rsidRPr="00000000">
              <w:rPr>
                <w:rtl w:val="0"/>
              </w:rPr>
              <w:t xml:space="preserve">- egyéni munka: rövid írásbeli feladatok elvégzése, majd az eredmények közös megbeszélése</w:t>
            </w:r>
          </w:p>
          <w:p w:rsidR="00000000" w:rsidDel="00000000" w:rsidP="00000000" w:rsidRDefault="00000000" w:rsidRPr="00000000" w14:paraId="00000176">
            <w:pPr>
              <w:rPr/>
            </w:pPr>
            <w:r w:rsidDel="00000000" w:rsidR="00000000" w:rsidRPr="00000000">
              <w:rPr>
                <w:rtl w:val="0"/>
              </w:rPr>
              <w:t xml:space="preserve">- az adott téma kapcsán felmerülő vélemények és ellenvélemények számbavétele és mérlegelése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8">
            <w:pPr>
              <w:rPr/>
            </w:pPr>
            <w:r w:rsidDel="00000000" w:rsidR="00000000" w:rsidRPr="00000000">
              <w:rPr>
                <w:rtl w:val="0"/>
              </w:rPr>
              <w:t xml:space="preserve">14. Embertelenség</w:t>
            </w:r>
          </w:p>
          <w:p w:rsidR="00000000" w:rsidDel="00000000" w:rsidP="00000000" w:rsidRDefault="00000000" w:rsidRPr="00000000" w14:paraId="00000179">
            <w:pPr>
              <w:rPr/>
            </w:pPr>
            <w:r w:rsidDel="00000000" w:rsidR="00000000" w:rsidRPr="00000000">
              <w:rPr>
                <w:rtl w:val="0"/>
              </w:rPr>
              <w:t xml:space="preserve">Holokauszt-ábrázolások a kortárs filmben és színházban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A">
            <w:pPr>
              <w:rPr/>
            </w:pPr>
            <w:r w:rsidDel="00000000" w:rsidR="00000000" w:rsidRPr="00000000">
              <w:rPr>
                <w:rtl w:val="0"/>
              </w:rPr>
              <w:t xml:space="preserve">- A hallgató által tartott kiselőadás egyes részleteinek kiemelése és közös megbeszélése,</w:t>
            </w:r>
          </w:p>
          <w:p w:rsidR="00000000" w:rsidDel="00000000" w:rsidP="00000000" w:rsidRDefault="00000000" w:rsidRPr="00000000" w14:paraId="0000017B">
            <w:pPr>
              <w:rPr/>
            </w:pPr>
            <w:r w:rsidDel="00000000" w:rsidR="00000000" w:rsidRPr="00000000">
              <w:rPr>
                <w:rtl w:val="0"/>
              </w:rPr>
              <w:t xml:space="preserve">- rávezető kérdések</w:t>
            </w:r>
          </w:p>
          <w:p w:rsidR="00000000" w:rsidDel="00000000" w:rsidP="00000000" w:rsidRDefault="00000000" w:rsidRPr="00000000" w14:paraId="0000017C">
            <w:pPr>
              <w:rPr/>
            </w:pPr>
            <w:r w:rsidDel="00000000" w:rsidR="00000000" w:rsidRPr="00000000">
              <w:rPr>
                <w:rtl w:val="0"/>
              </w:rPr>
              <w:t xml:space="preserve">- egyéni munka: rövid írásbeli feladatok elvégzése, majd az eredmények közös megbeszélése</w:t>
            </w:r>
          </w:p>
          <w:p w:rsidR="00000000" w:rsidDel="00000000" w:rsidP="00000000" w:rsidRDefault="00000000" w:rsidRPr="00000000" w14:paraId="0000017D">
            <w:pPr>
              <w:rPr/>
            </w:pPr>
            <w:r w:rsidDel="00000000" w:rsidR="00000000" w:rsidRPr="00000000">
              <w:rPr>
                <w:rtl w:val="0"/>
              </w:rPr>
              <w:t xml:space="preserve">- az adott téma kapcsán felmerülő vélemények és ellenvélemények számbavétele és mérlegelése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F">
            <w:pPr>
              <w:tabs>
                <w:tab w:val="left" w:leader="none" w:pos="2715"/>
              </w:tabs>
              <w:rPr/>
            </w:pPr>
            <w:r w:rsidDel="00000000" w:rsidR="00000000" w:rsidRPr="00000000">
              <w:rPr>
                <w:rtl w:val="0"/>
              </w:rPr>
              <w:t xml:space="preserve">Könyvészet:</w:t>
            </w:r>
          </w:p>
          <w:p w:rsidR="00000000" w:rsidDel="00000000" w:rsidP="00000000" w:rsidRDefault="00000000" w:rsidRPr="00000000" w14:paraId="00000180">
            <w:pPr>
              <w:tabs>
                <w:tab w:val="left" w:leader="none" w:pos="2715"/>
              </w:tabs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3. Tömegkultúra és kultúripar I.</w:t>
            </w:r>
          </w:p>
          <w:p w:rsidR="00000000" w:rsidDel="00000000" w:rsidP="00000000" w:rsidRDefault="00000000" w:rsidRPr="00000000" w14:paraId="00000182">
            <w:pPr>
              <w:rPr/>
            </w:pPr>
            <w:r w:rsidDel="00000000" w:rsidR="00000000" w:rsidRPr="00000000">
              <w:rPr>
                <w:rtl w:val="0"/>
              </w:rPr>
              <w:tab/>
              <w:t xml:space="preserve">- Theodor W. Adorno – Max Horkheimer. A kultúripar. A felvilágosodás mint a tömegek becsapása.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In: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A felvilágosodás dialektikája - Filozófiai töredékek.</w:t>
            </w:r>
            <w:r w:rsidDel="00000000" w:rsidR="00000000" w:rsidRPr="00000000">
              <w:rPr>
                <w:rtl w:val="0"/>
              </w:rPr>
              <w:t xml:space="preserve"> 1990, Gondolat – Atlantisz – Medvetánc, 147–200. o. </w:t>
            </w:r>
          </w:p>
          <w:p w:rsidR="00000000" w:rsidDel="00000000" w:rsidP="00000000" w:rsidRDefault="00000000" w:rsidRPr="00000000" w14:paraId="00000183">
            <w:pPr>
              <w:rPr/>
            </w:pPr>
            <w:hyperlink r:id="rId8">
              <w:r w:rsidDel="00000000" w:rsidR="00000000" w:rsidRPr="00000000">
                <w:rPr>
                  <w:color w:val="467886"/>
                  <w:u w:val="single"/>
                  <w:rtl w:val="0"/>
                </w:rPr>
                <w:t xml:space="preserve">https://adoc.pub/theodor-adorno-a-kulturipar.html</w:t>
              </w:r>
            </w:hyperlink>
            <w:r w:rsidDel="00000000" w:rsidR="00000000" w:rsidRPr="00000000">
              <w:rPr>
                <w:color w:val="467886"/>
                <w:u w:val="single"/>
                <w:rtl w:val="0"/>
              </w:rPr>
              <w:t xml:space="preserve"> </w:t>
            </w:r>
            <w:sdt>
              <w:sdtPr>
                <w:id w:val="-801809045"/>
                <w:tag w:val="goog_rdk_0"/>
              </w:sdtPr>
              <w:sdtContent>
                <w:r w:rsidDel="00000000" w:rsidR="00000000" w:rsidRPr="00000000">
                  <w:rPr>
                    <w:rFonts w:ascii="Cardo" w:cs="Cardo" w:eastAsia="Cardo" w:hAnsi="Cardo"/>
                    <w:rtl w:val="0"/>
                  </w:rPr>
                  <w:t xml:space="preserve"> → 13-23 o.</w:t>
                </w:r>
              </w:sdtContent>
            </w:sdt>
          </w:p>
          <w:p w:rsidR="00000000" w:rsidDel="00000000" w:rsidP="00000000" w:rsidRDefault="00000000" w:rsidRPr="00000000" w14:paraId="00000184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4. Tömegkultúra és kultúripar II.</w:t>
            </w:r>
          </w:p>
          <w:p w:rsidR="00000000" w:rsidDel="00000000" w:rsidP="00000000" w:rsidRDefault="00000000" w:rsidRPr="00000000" w14:paraId="00000185">
            <w:pPr>
              <w:rPr/>
            </w:pPr>
            <w:r w:rsidDel="00000000" w:rsidR="00000000" w:rsidRPr="00000000">
              <w:rPr>
                <w:rtl w:val="0"/>
              </w:rPr>
              <w:tab/>
              <w:t xml:space="preserve">-  Olay Csaba: A tömegtársadalom kultúrája a Frankfurti Iskola és Arendt gondolkodásában In: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A művészettől a tömegkultúráig</w:t>
            </w:r>
            <w:r w:rsidDel="00000000" w:rsidR="00000000" w:rsidRPr="00000000">
              <w:rPr>
                <w:rtl w:val="0"/>
              </w:rPr>
              <w:t xml:space="preserve"> Szerk.: Olay Csaba – Weiss János. L’Harmattan Kiadó – Könyvpont Kiadó. 2014. Budapest. 163-177.o.</w:t>
            </w:r>
          </w:p>
          <w:p w:rsidR="00000000" w:rsidDel="00000000" w:rsidP="00000000" w:rsidRDefault="00000000" w:rsidRPr="00000000" w14:paraId="00000186">
            <w:pPr>
              <w:rPr/>
            </w:pPr>
            <w:hyperlink r:id="rId9">
              <w:r w:rsidDel="00000000" w:rsidR="00000000" w:rsidRPr="00000000">
                <w:rPr>
                  <w:color w:val="467886"/>
                  <w:u w:val="single"/>
                  <w:rtl w:val="0"/>
                </w:rPr>
                <w:t xml:space="preserve">http://real.mtak.hu/28939/1/A%20m%C5%B1v%C3%A9szett%C5%91l%20a%20t%C3%B6megkult%C3%BAr%C3%A1ig.pdf</w:t>
              </w:r>
            </w:hyperlink>
            <w:r w:rsidDel="00000000" w:rsidR="00000000" w:rsidRPr="00000000">
              <w:rPr>
                <w:rtl w:val="0"/>
              </w:rPr>
            </w:r>
          </w:p>
          <w:tbl>
            <w:tblPr>
              <w:tblStyle w:val="Table9"/>
              <w:tblW w:w="9638.0" w:type="dxa"/>
              <w:jc w:val="left"/>
              <w:tblLayout w:type="fixed"/>
              <w:tblLook w:val="0400"/>
            </w:tblPr>
            <w:tblGrid>
              <w:gridCol w:w="9638"/>
              <w:tblGridChange w:id="0">
                <w:tblGrid>
                  <w:gridCol w:w="963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87">
                  <w:pPr>
                    <w:rPr/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Uģis Olte – Morten Traavik: </w:t>
                  </w:r>
                  <w:r w:rsidDel="00000000" w:rsidR="00000000" w:rsidRPr="00000000">
                    <w:rPr>
                      <w:i w:val="1"/>
                      <w:iCs w:val="1"/>
                      <w:color w:val="000000"/>
                      <w:rtl w:val="0"/>
                    </w:rPr>
                    <w:t xml:space="preserve">Liberation Day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188">
                  <w:pPr>
                    <w:rPr/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 </w:t>
                  </w:r>
                  <w:hyperlink r:id="rId10">
                    <w:r w:rsidDel="00000000" w:rsidR="00000000" w:rsidRPr="00000000">
                      <w:rPr>
                        <w:color w:val="467886"/>
                        <w:u w:val="single"/>
                        <w:rtl w:val="0"/>
                      </w:rPr>
                      <w:t xml:space="preserve">https://vimeo.com/503745101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18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5. Performansz 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rPr/>
            </w:pPr>
            <w:r w:rsidDel="00000000" w:rsidR="00000000" w:rsidRPr="00000000">
              <w:rPr>
                <w:rtl w:val="0"/>
              </w:rPr>
              <w:tab/>
              <w:t xml:space="preserve">- Erika Fischer -Lichte: Színház és rítus. In: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Theatron</w:t>
            </w:r>
            <w:r w:rsidDel="00000000" w:rsidR="00000000" w:rsidRPr="00000000">
              <w:rPr>
                <w:rtl w:val="0"/>
              </w:rPr>
              <w:t xml:space="preserve"> 6, 1-2. sz. (2007), 1-12. o.</w:t>
            </w:r>
          </w:p>
          <w:p w:rsidR="00000000" w:rsidDel="00000000" w:rsidP="00000000" w:rsidRDefault="00000000" w:rsidRPr="00000000" w14:paraId="0000018C">
            <w:pPr>
              <w:rPr/>
            </w:pPr>
            <w:r w:rsidDel="00000000" w:rsidR="00000000" w:rsidRPr="00000000">
              <w:rPr>
                <w:color w:val="467886"/>
                <w:u w:val="single"/>
                <w:rtl w:val="0"/>
              </w:rPr>
              <w:t xml:space="preserve">https://theatron.hu/theatron_cikkek/reszletes/?iID=10653&amp;tp=nlocal&amp;anr=0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6. Performansz II.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rPr/>
            </w:pPr>
            <w:r w:rsidDel="00000000" w:rsidR="00000000" w:rsidRPr="00000000">
              <w:rPr>
                <w:rtl w:val="0"/>
              </w:rPr>
              <w:tab/>
              <w:t xml:space="preserve">- Jákfalvi Magdolna:  Vér, verejték, vizelet – avagy az előadás előadása („To perform the performance”). In: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Korunk</w:t>
            </w:r>
            <w:r w:rsidDel="00000000" w:rsidR="00000000" w:rsidRPr="00000000">
              <w:rPr>
                <w:rtl w:val="0"/>
              </w:rPr>
              <w:t xml:space="preserve">, 34. évf. 6. sz. (2023. június), 13-20. o.</w:t>
            </w:r>
          </w:p>
          <w:p w:rsidR="00000000" w:rsidDel="00000000" w:rsidP="00000000" w:rsidRDefault="00000000" w:rsidRPr="00000000" w14:paraId="00000190">
            <w:pPr>
              <w:rPr/>
            </w:pPr>
            <w:hyperlink r:id="rId11">
              <w:r w:rsidDel="00000000" w:rsidR="00000000" w:rsidRPr="00000000">
                <w:rPr>
                  <w:color w:val="467886"/>
                  <w:u w:val="single"/>
                  <w:rtl w:val="0"/>
                </w:rPr>
                <w:t xml:space="preserve">https://epa.oszk.hu/00400/00458/00703/pdf/EPA00458_korunk_2023_06_013-020.pdf</w:t>
              </w:r>
            </w:hyperlink>
            <w:r w:rsidDel="00000000" w:rsidR="00000000" w:rsidRPr="00000000">
              <w:rPr>
                <w:rtl w:val="0"/>
              </w:rPr>
              <w:tab/>
              <w:tab/>
            </w:r>
          </w:p>
          <w:tbl>
            <w:tblPr>
              <w:tblStyle w:val="Table10"/>
              <w:tblW w:w="9638.0" w:type="dxa"/>
              <w:jc w:val="left"/>
              <w:tblLayout w:type="fixed"/>
              <w:tblLook w:val="0400"/>
            </w:tblPr>
            <w:tblGrid>
              <w:gridCol w:w="9638"/>
              <w:tblGridChange w:id="0">
                <w:tblGrid>
                  <w:gridCol w:w="963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91">
                  <w:pPr>
                    <w:rPr/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Hermann Nitsch: </w:t>
                  </w:r>
                  <w:r w:rsidDel="00000000" w:rsidR="00000000" w:rsidRPr="00000000">
                    <w:rPr>
                      <w:i w:val="1"/>
                      <w:iCs w:val="1"/>
                      <w:color w:val="000000"/>
                      <w:rtl w:val="0"/>
                    </w:rPr>
                    <w:t xml:space="preserve">66th Painting Action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192">
                  <w:pPr>
                    <w:rPr/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 </w:t>
                  </w:r>
                  <w:hyperlink r:id="rId12">
                    <w:r w:rsidDel="00000000" w:rsidR="00000000" w:rsidRPr="00000000">
                      <w:rPr>
                        <w:color w:val="467886"/>
                        <w:u w:val="single"/>
                        <w:rtl w:val="0"/>
                      </w:rPr>
                      <w:t xml:space="preserve">https://www.youtube.com/watch?v=-9fkqYwxXzo&amp;t=163s&amp;ab_channel=Dirimart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193">
                  <w:pPr>
                    <w:rPr/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Richard Schechner: </w:t>
                  </w:r>
                  <w:r w:rsidDel="00000000" w:rsidR="00000000" w:rsidRPr="00000000">
                    <w:rPr>
                      <w:i w:val="1"/>
                      <w:iCs w:val="1"/>
                      <w:color w:val="000000"/>
                      <w:rtl w:val="0"/>
                    </w:rPr>
                    <w:t xml:space="preserve">Dionysos ’69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194">
                  <w:pPr>
                    <w:rPr/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 </w:t>
                  </w:r>
                  <w:hyperlink r:id="rId13">
                    <w:r w:rsidDel="00000000" w:rsidR="00000000" w:rsidRPr="00000000">
                      <w:rPr>
                        <w:color w:val="467886"/>
                        <w:u w:val="single"/>
                        <w:rtl w:val="0"/>
                      </w:rPr>
                      <w:t xml:space="preserve">https://www.youtube.com/watch?v=YSyFIBRJakc&amp;t=3916s&amp;ab_channel=BureBure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19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7. Színház és medialitás I.</w:t>
            </w:r>
          </w:p>
          <w:p w:rsidR="00000000" w:rsidDel="00000000" w:rsidP="00000000" w:rsidRDefault="00000000" w:rsidRPr="00000000" w14:paraId="00000197">
            <w:pPr>
              <w:rPr/>
            </w:pPr>
            <w:r w:rsidDel="00000000" w:rsidR="00000000" w:rsidRPr="00000000">
              <w:rPr>
                <w:rtl w:val="0"/>
              </w:rPr>
              <w:tab/>
              <w:t xml:space="preserve">- Kricsfalusi Beatrix: Teatralitás és medialitás, avagy miért nem definiálható "a" színház? In: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Játéktér</w:t>
            </w:r>
            <w:r w:rsidDel="00000000" w:rsidR="00000000" w:rsidRPr="00000000">
              <w:rPr>
                <w:rtl w:val="0"/>
              </w:rPr>
              <w:t xml:space="preserve">, 9 (4). 3-18. o.</w:t>
            </w:r>
          </w:p>
          <w:p w:rsidR="00000000" w:rsidDel="00000000" w:rsidP="00000000" w:rsidRDefault="00000000" w:rsidRPr="00000000" w14:paraId="00000198">
            <w:pPr>
              <w:rPr/>
            </w:pPr>
            <w:r w:rsidDel="00000000" w:rsidR="00000000" w:rsidRPr="00000000">
              <w:rPr>
                <w:color w:val="467886"/>
                <w:u w:val="single"/>
                <w:rtl w:val="0"/>
              </w:rPr>
              <w:t xml:space="preserve">https://www.jatekter.ro/?p=34814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8. Színház és medialitás II.</w:t>
            </w:r>
          </w:p>
          <w:p w:rsidR="00000000" w:rsidDel="00000000" w:rsidP="00000000" w:rsidRDefault="00000000" w:rsidRPr="00000000" w14:paraId="0000019B">
            <w:pPr>
              <w:rPr/>
            </w:pPr>
            <w:r w:rsidDel="00000000" w:rsidR="00000000" w:rsidRPr="00000000">
              <w:rPr>
                <w:rtl w:val="0"/>
              </w:rPr>
              <w:tab/>
              <w:t xml:space="preserve">- Deres Kornélia – Faluhelyi Krisztián: Kamera, játék, forgatás In: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Színház</w:t>
            </w:r>
            <w:r w:rsidDel="00000000" w:rsidR="00000000" w:rsidRPr="00000000">
              <w:rPr>
                <w:rtl w:val="0"/>
              </w:rPr>
              <w:t xml:space="preserve">, 2022, január, 24-28. o</w:t>
            </w:r>
          </w:p>
          <w:p w:rsidR="00000000" w:rsidDel="00000000" w:rsidP="00000000" w:rsidRDefault="00000000" w:rsidRPr="00000000" w14:paraId="0000019C">
            <w:pPr>
              <w:rPr/>
            </w:pPr>
            <w:hyperlink r:id="rId14">
              <w:r w:rsidDel="00000000" w:rsidR="00000000" w:rsidRPr="00000000">
                <w:rPr>
                  <w:color w:val="467886"/>
                  <w:u w:val="single"/>
                  <w:rtl w:val="0"/>
                </w:rPr>
                <w:t xml:space="preserve">https://szinhaz.net/2022/04/25/deres-kornelia-faluhelyi-krisztian-kamera-jatek-forgatas/</w:t>
              </w:r>
            </w:hyperlink>
            <w:r w:rsidDel="00000000" w:rsidR="00000000" w:rsidRPr="00000000">
              <w:rPr>
                <w:rtl w:val="0"/>
              </w:rPr>
            </w:r>
          </w:p>
          <w:tbl>
            <w:tblPr>
              <w:tblStyle w:val="Table11"/>
              <w:tblW w:w="9638.0" w:type="dxa"/>
              <w:jc w:val="left"/>
              <w:tblLayout w:type="fixed"/>
              <w:tblLook w:val="0400"/>
            </w:tblPr>
            <w:tblGrid>
              <w:gridCol w:w="9638"/>
              <w:tblGridChange w:id="0">
                <w:tblGrid>
                  <w:gridCol w:w="963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9D">
                  <w:pPr>
                    <w:rPr/>
                  </w:pPr>
                  <w:hyperlink r:id="rId15">
                    <w:r w:rsidDel="00000000" w:rsidR="00000000" w:rsidRPr="00000000">
                      <w:rPr>
                        <w:color w:val="000000"/>
                        <w:rtl w:val="0"/>
                      </w:rPr>
                      <w:t xml:space="preserve"> </w:t>
                    </w:r>
                  </w:hyperlink>
                  <w:r w:rsidDel="00000000" w:rsidR="00000000" w:rsidRPr="00000000">
                    <w:rPr>
                      <w:color w:val="000000"/>
                      <w:rtl w:val="0"/>
                    </w:rPr>
                    <w:t xml:space="preserve">Rimini Protokoll: Remote X 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19E">
                  <w:pPr>
                    <w:rPr/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 </w:t>
                  </w:r>
                  <w:hyperlink r:id="rId16">
                    <w:r w:rsidDel="00000000" w:rsidR="00000000" w:rsidRPr="00000000">
                      <w:rPr>
                        <w:color w:val="000000"/>
                        <w:u w:val="none"/>
                        <w:rtl w:val="0"/>
                      </w:rPr>
                      <w:t xml:space="preserve">https://vimeo.com/203111473?embedded=true&amp;source=vimeo_logo&amp;owner=11403293a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19F">
                  <w:pPr>
                    <w:rPr/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Doron Rabinovici – Matthias Hartmann: </w:t>
                  </w:r>
                  <w:r w:rsidDel="00000000" w:rsidR="00000000" w:rsidRPr="00000000">
                    <w:rPr>
                      <w:i w:val="1"/>
                      <w:iCs w:val="1"/>
                      <w:color w:val="000000"/>
                      <w:rtl w:val="0"/>
                    </w:rPr>
                    <w:t xml:space="preserve">Die letzten Zeugen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1A0">
                  <w:pPr>
                    <w:rPr/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 </w:t>
                  </w:r>
                  <w:hyperlink r:id="rId17">
                    <w:r w:rsidDel="00000000" w:rsidR="00000000" w:rsidRPr="00000000">
                      <w:rPr>
                        <w:color w:val="467886"/>
                        <w:u w:val="single"/>
                        <w:rtl w:val="0"/>
                      </w:rPr>
                      <w:t xml:space="preserve">https://www.youtube.com/watch?v=ju_NuLh2CF4&amp;t=5323s&amp;ab_channel=ApollodorusFufluns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1A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2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9. Politikai színház I.</w:t>
            </w:r>
          </w:p>
          <w:p w:rsidR="00000000" w:rsidDel="00000000" w:rsidP="00000000" w:rsidRDefault="00000000" w:rsidRPr="00000000" w14:paraId="000001A3">
            <w:pPr>
              <w:rPr/>
            </w:pPr>
            <w:r w:rsidDel="00000000" w:rsidR="00000000" w:rsidRPr="00000000">
              <w:rPr>
                <w:rtl w:val="0"/>
              </w:rPr>
              <w:tab/>
              <w:t xml:space="preserve">- Barbara Gronau: A valóság ígérete. In: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szinhaz.net. </w:t>
            </w:r>
            <w:r w:rsidDel="00000000" w:rsidR="00000000" w:rsidRPr="00000000">
              <w:rPr>
                <w:rtl w:val="0"/>
              </w:rPr>
              <w:t xml:space="preserve">2014. július</w:t>
            </w:r>
          </w:p>
          <w:p w:rsidR="00000000" w:rsidDel="00000000" w:rsidP="00000000" w:rsidRDefault="00000000" w:rsidRPr="00000000" w14:paraId="000001A4">
            <w:pPr>
              <w:rPr/>
            </w:pPr>
            <w:r w:rsidDel="00000000" w:rsidR="00000000" w:rsidRPr="00000000">
              <w:rPr>
                <w:color w:val="467886"/>
                <w:u w:val="single"/>
                <w:rtl w:val="0"/>
              </w:rPr>
              <w:t xml:space="preserve">http://szinhaz.net/2014/07/22/barbara-gronau-a-valosag-igerete/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10. Politikai színház II.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6">
            <w:pPr>
              <w:rPr/>
            </w:pPr>
            <w:r w:rsidDel="00000000" w:rsidR="00000000" w:rsidRPr="00000000">
              <w:rPr>
                <w:rtl w:val="0"/>
              </w:rPr>
              <w:tab/>
              <w:t xml:space="preserve">- P. Müller Péter: A színház és politika interferenciái 1968 néhány eseményében I. / II In: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szinhaz.net,</w:t>
            </w:r>
            <w:r w:rsidDel="00000000" w:rsidR="00000000" w:rsidRPr="00000000">
              <w:rPr>
                <w:rtl w:val="0"/>
              </w:rPr>
              <w:t xml:space="preserve"> 2018. májusi szám / 2018. júliusi szám</w:t>
            </w:r>
          </w:p>
          <w:p w:rsidR="00000000" w:rsidDel="00000000" w:rsidP="00000000" w:rsidRDefault="00000000" w:rsidRPr="00000000" w14:paraId="000001A7">
            <w:pPr>
              <w:rPr/>
            </w:pPr>
            <w:r w:rsidDel="00000000" w:rsidR="00000000" w:rsidRPr="00000000">
              <w:rPr>
                <w:color w:val="467886"/>
                <w:u w:val="single"/>
                <w:rtl w:val="0"/>
              </w:rPr>
              <w:tab/>
              <w:t xml:space="preserve">http://szinhaz.net/2018/06/28/p-muller-peter-szinhaz-es-politika-interferenciai-1968-nehany-esemenyeben-i/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rPr/>
            </w:pPr>
            <w:r w:rsidDel="00000000" w:rsidR="00000000" w:rsidRPr="00000000">
              <w:rPr>
                <w:color w:val="467886"/>
                <w:u w:val="single"/>
                <w:rtl w:val="0"/>
              </w:rPr>
              <w:tab/>
              <w:t xml:space="preserve">https://szinhaz.net/2018/07/13/p-muller-peter-szinhaz-es-politika-interferenciai-1968-nehany-esemenyeben-ii/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12"/>
              <w:tblW w:w="9638.0" w:type="dxa"/>
              <w:jc w:val="left"/>
              <w:tblLayout w:type="fixed"/>
              <w:tblLook w:val="0400"/>
            </w:tblPr>
            <w:tblGrid>
              <w:gridCol w:w="9638"/>
              <w:tblGridChange w:id="0">
                <w:tblGrid>
                  <w:gridCol w:w="963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A9">
                  <w:pPr>
                    <w:rPr/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Bertolt Brecht: </w:t>
                  </w:r>
                  <w:r w:rsidDel="00000000" w:rsidR="00000000" w:rsidRPr="00000000">
                    <w:rPr>
                      <w:i w:val="1"/>
                      <w:iCs w:val="1"/>
                      <w:color w:val="000000"/>
                      <w:rtl w:val="0"/>
                    </w:rPr>
                    <w:t xml:space="preserve">Állítsátok meg Arturo Uit! </w:t>
                  </w: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(rendező: Heiner Müller)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1AA">
                  <w:pPr>
                    <w:rPr/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 </w:t>
                  </w:r>
                  <w:hyperlink r:id="rId18">
                    <w:r w:rsidDel="00000000" w:rsidR="00000000" w:rsidRPr="00000000">
                      <w:rPr>
                        <w:color w:val="000000"/>
                        <w:u w:val="none"/>
                        <w:rtl w:val="0"/>
                      </w:rPr>
                      <w:t xml:space="preserve">https://www.youtube.com/watch?v=lZbDWnPE3qY&amp;ab_channel=bobbynoe1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1AB">
                  <w:pPr>
                    <w:rPr/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Joris Ivens. William Klein, Claude Lelouch, Agnès Varda, Jean-Luc Godard, Chris Marker, Alain Resnais: </w:t>
                  </w:r>
                  <w:r w:rsidDel="00000000" w:rsidR="00000000" w:rsidRPr="00000000">
                    <w:rPr>
                      <w:i w:val="1"/>
                      <w:iCs w:val="1"/>
                      <w:color w:val="000000"/>
                      <w:rtl w:val="0"/>
                    </w:rPr>
                    <w:t xml:space="preserve">Loin du Vietnam (Far From Vietnam)</w:t>
                  </w: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 (1967)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1AC">
                  <w:pPr>
                    <w:rPr/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 </w:t>
                  </w:r>
                  <w:hyperlink r:id="rId19">
                    <w:r w:rsidDel="00000000" w:rsidR="00000000" w:rsidRPr="00000000">
                      <w:rPr>
                        <w:color w:val="000000"/>
                        <w:u w:val="none"/>
                        <w:rtl w:val="0"/>
                      </w:rPr>
                      <w:t xml:space="preserve">https://www.youtube.com/watch?v=qjRnXf4GaLc&amp;ab_channel=cld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1AD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E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11. Kísérteties és abjekt 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F">
            <w:pPr>
              <w:rPr/>
            </w:pPr>
            <w:r w:rsidDel="00000000" w:rsidR="00000000" w:rsidRPr="00000000">
              <w:rPr>
                <w:rtl w:val="0"/>
              </w:rPr>
              <w:t xml:space="preserve">- Sigmund Freud: A kísérteties. In: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Pszichoanalízis és irodalomtudomány</w:t>
            </w:r>
            <w:r w:rsidDel="00000000" w:rsidR="00000000" w:rsidRPr="00000000">
              <w:rPr>
                <w:rtl w:val="0"/>
              </w:rPr>
              <w:t xml:space="preserve">. Szerk: Bókay Antal, Erős Ferenc. Budapest, 1998. Filum Kiadó. 65-83. o. (csatolva)</w:t>
            </w:r>
          </w:p>
          <w:p w:rsidR="00000000" w:rsidDel="00000000" w:rsidP="00000000" w:rsidRDefault="00000000" w:rsidRPr="00000000" w14:paraId="000001B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1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12. Kísérteties és abjekt II.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2">
            <w:pPr>
              <w:rPr/>
            </w:pPr>
            <w:r w:rsidDel="00000000" w:rsidR="00000000" w:rsidRPr="00000000">
              <w:rPr>
                <w:rtl w:val="0"/>
              </w:rPr>
              <w:tab/>
              <w:t xml:space="preserve">- Clifford Davis: The Abject: Kristeva and the Antigone. In: UCLA. Paroles gelées, 13(1) 1995. 5-23. o.</w:t>
            </w:r>
          </w:p>
          <w:p w:rsidR="00000000" w:rsidDel="00000000" w:rsidP="00000000" w:rsidRDefault="00000000" w:rsidRPr="00000000" w14:paraId="000001B3">
            <w:pPr>
              <w:rPr/>
            </w:pPr>
            <w:r w:rsidDel="00000000" w:rsidR="00000000" w:rsidRPr="00000000">
              <w:rPr>
                <w:color w:val="467886"/>
                <w:u w:val="single"/>
                <w:rtl w:val="0"/>
              </w:rPr>
              <w:t xml:space="preserve">https://escholarship.org/content/qt8qt465qh/qt8qt465qh.pdf?t=krnkcy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13"/>
              <w:tblW w:w="9638.0" w:type="dxa"/>
              <w:jc w:val="left"/>
              <w:tblLayout w:type="fixed"/>
              <w:tblLook w:val="0400"/>
            </w:tblPr>
            <w:tblGrid>
              <w:gridCol w:w="9638"/>
              <w:tblGridChange w:id="0">
                <w:tblGrid>
                  <w:gridCol w:w="963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B4">
                  <w:pPr>
                    <w:rPr/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Szophoklész: </w:t>
                  </w:r>
                  <w:r w:rsidDel="00000000" w:rsidR="00000000" w:rsidRPr="00000000">
                    <w:rPr>
                      <w:i w:val="1"/>
                      <w:iCs w:val="1"/>
                      <w:color w:val="000000"/>
                      <w:rtl w:val="0"/>
                    </w:rPr>
                    <w:t xml:space="preserve">Oidipusz Kolónoszban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1B5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6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13. Embertelenség I.</w:t>
            </w:r>
          </w:p>
          <w:p w:rsidR="00000000" w:rsidDel="00000000" w:rsidP="00000000" w:rsidRDefault="00000000" w:rsidRPr="00000000" w14:paraId="000001B7">
            <w:pPr>
              <w:rPr/>
            </w:pPr>
            <w:r w:rsidDel="00000000" w:rsidR="00000000" w:rsidRPr="00000000">
              <w:rPr>
                <w:rtl w:val="0"/>
              </w:rPr>
              <w:t xml:space="preserve">- Giorgio Agamben: A „muzulmán”. In: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Ami Auschwitzból marad</w:t>
            </w:r>
            <w:r w:rsidDel="00000000" w:rsidR="00000000" w:rsidRPr="00000000">
              <w:rPr>
                <w:rtl w:val="0"/>
              </w:rPr>
              <w:t xml:space="preserve">. Kijárat kiadó, 2019. 35-55. o. (csatolva)</w:t>
            </w:r>
          </w:p>
          <w:p w:rsidR="00000000" w:rsidDel="00000000" w:rsidP="00000000" w:rsidRDefault="00000000" w:rsidRPr="00000000" w14:paraId="000001B8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14. Embertelenség II.</w:t>
            </w:r>
          </w:p>
          <w:p w:rsidR="00000000" w:rsidDel="00000000" w:rsidP="00000000" w:rsidRDefault="00000000" w:rsidRPr="00000000" w14:paraId="000001B9">
            <w:pPr>
              <w:rPr/>
            </w:pPr>
            <w:r w:rsidDel="00000000" w:rsidR="00000000" w:rsidRPr="00000000">
              <w:rPr>
                <w:rtl w:val="0"/>
              </w:rPr>
              <w:tab/>
              <w:t xml:space="preserve">- Darida Veronika: A dehumanizáció színpadai.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In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: Helikon Irodalomtudományi Szemle 65 (1). </w:t>
            </w:r>
            <w:r w:rsidDel="00000000" w:rsidR="00000000" w:rsidRPr="00000000">
              <w:rPr>
                <w:rtl w:val="0"/>
              </w:rPr>
              <w:t xml:space="preserve">96-104. o.</w:t>
            </w:r>
          </w:p>
          <w:p w:rsidR="00000000" w:rsidDel="00000000" w:rsidP="00000000" w:rsidRDefault="00000000" w:rsidRPr="00000000" w14:paraId="000001BA">
            <w:pPr>
              <w:rPr/>
            </w:pPr>
            <w:hyperlink r:id="rId20">
              <w:r w:rsidDel="00000000" w:rsidR="00000000" w:rsidRPr="00000000">
                <w:rPr>
                  <w:color w:val="467886"/>
                  <w:u w:val="single"/>
                  <w:rtl w:val="0"/>
                </w:rPr>
                <w:t xml:space="preserve">https://epa.oszk.hu/03500/03580/00013/pdf/EPA03580_helikon_2019_1_096-103.pdf</w:t>
              </w:r>
            </w:hyperlink>
            <w:r w:rsidDel="00000000" w:rsidR="00000000" w:rsidRPr="00000000">
              <w:rPr>
                <w:rtl w:val="0"/>
              </w:rPr>
            </w:r>
          </w:p>
          <w:tbl>
            <w:tblPr>
              <w:tblStyle w:val="Table14"/>
              <w:tblW w:w="9638.0" w:type="dxa"/>
              <w:jc w:val="left"/>
              <w:tblLayout w:type="fixed"/>
              <w:tblLook w:val="0400"/>
            </w:tblPr>
            <w:tblGrid>
              <w:gridCol w:w="9638"/>
              <w:tblGridChange w:id="0">
                <w:tblGrid>
                  <w:gridCol w:w="963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BB">
                  <w:pPr>
                    <w:rPr/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Werner Herzog: </w:t>
                  </w:r>
                  <w:r w:rsidDel="00000000" w:rsidR="00000000" w:rsidRPr="00000000">
                    <w:rPr>
                      <w:i w:val="1"/>
                      <w:iCs w:val="1"/>
                      <w:color w:val="000000"/>
                      <w:rtl w:val="0"/>
                    </w:rPr>
                    <w:t xml:space="preserve">Woyzeck </w:t>
                  </w: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(1979)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1BC">
                  <w:pPr>
                    <w:rPr/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color w:val="000000"/>
                      <w:u w:val="none"/>
                      <w:rtl w:val="0"/>
                    </w:rPr>
                    <w:t xml:space="preserve">https://www.youtube.com/watch?v=3CdUSpXv1iI&amp;ab_channel=IrizuGermain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1BD">
                  <w:pPr>
                    <w:rPr/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Samuel Beckett: </w:t>
                  </w:r>
                  <w:r w:rsidDel="00000000" w:rsidR="00000000" w:rsidRPr="00000000">
                    <w:rPr>
                      <w:i w:val="1"/>
                      <w:iCs w:val="1"/>
                      <w:color w:val="000000"/>
                      <w:rtl w:val="0"/>
                    </w:rPr>
                    <w:t xml:space="preserve">A játszma vége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1BE">
            <w:pPr>
              <w:tabs>
                <w:tab w:val="left" w:leader="none" w:pos="2715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ind w:left="-426" w:firstLine="0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9. Az episztemikus közösségek képviselői, a szakmai egyesületek és a szakterület reprezentatív munkáltatói elvárásainak összhangba hozása a tantárgy tartalmával.</w:t>
      </w:r>
    </w:p>
    <w:tbl>
      <w:tblPr>
        <w:tblStyle w:val="Table15"/>
        <w:tblW w:w="10491.0" w:type="dxa"/>
        <w:jc w:val="left"/>
        <w:tblInd w:w="-323.0" w:type="dxa"/>
        <w:tblLayout w:type="fixed"/>
        <w:tblLook w:val="00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401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tantárgy tartalma összhangban áll a színháztudomány, a kortárs esztétika, a performance studies és az interdiszciplináris kultúrakutatás aktuális kutatási és reflexiós irányzataival. Az előadás és a szeminárium olyan fogalmakat és témákat tárgyal, amelyek a kortárs művészeti gyakorlat és az elméleti diskurzus szempontjából egyaránt relevánsak, mint például a néző és a befogadás kérdései, a reprezentáció és a politika viszonya, a posztdramatikus színház, a performativitás, a testiség, a medialitás, az interkulturalitás, a tömegkultúra, valamint a művészet és társadalom kapcsolata. </w:t>
            </w:r>
          </w:p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tantárgy fejleszti a kortárs színházi és kulturális jelenségek elemzéséhez, értelmezéséhez, érvelő bemutatásához és kontextusba helyezéséhez szükséges kompetenciákat, amelyekre egyaránt igényt tart az akadémiai és kutatói közeg, a színházi intézményrendszer, a kulturális szervezetek, az oktatási szféra, valamint a kreatív iparágak. Az elméleti reflexió és az előadások, performanszok, illetve más kulturális produktumok elemzésének összekapcsolásával a tantárgy hozzájárul a kortárs művészeti gyakorlatokkal kapcsolatos kritikai és reflexív szemlélet kialakításához, és megfelel az előadó-művészetek területén működő szakmai közösségek aktuális elvárásainak.</w:t>
            </w:r>
          </w:p>
        </w:tc>
      </w:tr>
    </w:tbl>
    <w:p w:rsidR="00000000" w:rsidDel="00000000" w:rsidP="00000000" w:rsidRDefault="00000000" w:rsidRPr="00000000" w14:paraId="000001D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5">
      <w:pPr>
        <w:ind w:hanging="425"/>
        <w:rPr/>
      </w:pPr>
      <w:r w:rsidDel="00000000" w:rsidR="00000000" w:rsidRPr="00000000">
        <w:rPr>
          <w:b w:val="1"/>
          <w:bCs w:val="1"/>
          <w:rtl w:val="0"/>
        </w:rPr>
        <w:t xml:space="preserve">10. Értékelés</w:t>
      </w:r>
      <w:r w:rsidDel="00000000" w:rsidR="00000000" w:rsidRPr="00000000">
        <w:rPr>
          <w:rtl w:val="0"/>
        </w:rPr>
      </w:r>
    </w:p>
    <w:tbl>
      <w:tblPr>
        <w:tblStyle w:val="Table16"/>
        <w:tblW w:w="10492.0" w:type="dxa"/>
        <w:jc w:val="left"/>
        <w:tblInd w:w="-323.0" w:type="dxa"/>
        <w:tblLayout w:type="fixed"/>
        <w:tblLook w:val="0000"/>
      </w:tblPr>
      <w:tblGrid>
        <w:gridCol w:w="1986"/>
        <w:gridCol w:w="2837"/>
        <w:gridCol w:w="2691"/>
        <w:gridCol w:w="2978"/>
        <w:tblGridChange w:id="0">
          <w:tblGrid>
            <w:gridCol w:w="1986"/>
            <w:gridCol w:w="2837"/>
            <w:gridCol w:w="2691"/>
            <w:gridCol w:w="2978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6">
            <w:pPr>
              <w:rPr/>
            </w:pPr>
            <w:r w:rsidDel="00000000" w:rsidR="00000000" w:rsidRPr="00000000">
              <w:rPr>
                <w:rtl w:val="0"/>
              </w:rPr>
              <w:t xml:space="preserve">Tevékenység típusa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7">
            <w:pPr>
              <w:ind w:left="46" w:right="-154" w:firstLine="0"/>
              <w:rPr/>
            </w:pPr>
            <w:r w:rsidDel="00000000" w:rsidR="00000000" w:rsidRPr="00000000">
              <w:rPr>
                <w:rtl w:val="0"/>
              </w:rPr>
              <w:t xml:space="preserve">10.1 Értékelési kritériumok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8">
            <w:pPr>
              <w:rPr/>
            </w:pPr>
            <w:r w:rsidDel="00000000" w:rsidR="00000000" w:rsidRPr="00000000">
              <w:rPr>
                <w:rtl w:val="0"/>
              </w:rPr>
              <w:t xml:space="preserve">10.2 Értékelési módszerek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9">
            <w:pPr>
              <w:rPr/>
            </w:pPr>
            <w:r w:rsidDel="00000000" w:rsidR="00000000" w:rsidRPr="00000000">
              <w:rPr>
                <w:rtl w:val="0"/>
              </w:rPr>
              <w:t xml:space="preserve">10.3 Aránya a végső jegyben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A">
            <w:pPr>
              <w:rPr/>
            </w:pPr>
            <w:r w:rsidDel="00000000" w:rsidR="00000000" w:rsidRPr="00000000">
              <w:rPr>
                <w:rtl w:val="0"/>
              </w:rPr>
              <w:t xml:space="preserve">10.4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B">
            <w:pPr>
              <w:rPr/>
            </w:pPr>
            <w:r w:rsidDel="00000000" w:rsidR="00000000" w:rsidRPr="00000000">
              <w:rPr>
                <w:rtl w:val="0"/>
              </w:rPr>
              <w:t xml:space="preserve">A kurzus során tárgyalt fogalmak és elméletek ismerete; a kortárs színházi jelenségek elemzésére és értelmezésére való képesség; a szakterület terminológiájának megfelelő használata; kritikai érvelési és kontextualizálási képesség.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C">
            <w:pPr>
              <w:rPr/>
            </w:pPr>
            <w:r w:rsidDel="00000000" w:rsidR="00000000" w:rsidRPr="00000000">
              <w:rPr>
                <w:rtl w:val="0"/>
              </w:rPr>
              <w:t xml:space="preserve">Egyéni írásbeli dolgozat (elemző esszé / esettanulmány egy, a tantárgy keretében tárgyalt előadásról, jelenségről vagy fogalomról).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D">
            <w:pPr>
              <w:rPr/>
            </w:pPr>
            <w:r w:rsidDel="00000000" w:rsidR="00000000" w:rsidRPr="00000000">
              <w:rPr>
                <w:rtl w:val="0"/>
              </w:rPr>
              <w:t xml:space="preserve">60%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2">
            <w:pPr>
              <w:ind w:right="-150"/>
              <w:rPr/>
            </w:pPr>
            <w:r w:rsidDel="00000000" w:rsidR="00000000" w:rsidRPr="00000000">
              <w:rPr>
                <w:rtl w:val="0"/>
              </w:rPr>
              <w:t xml:space="preserve">10.5 Szeminárium / </w:t>
            </w:r>
          </w:p>
          <w:p w:rsidR="00000000" w:rsidDel="00000000" w:rsidP="00000000" w:rsidRDefault="00000000" w:rsidRPr="00000000" w14:paraId="000001E3">
            <w:pPr>
              <w:ind w:right="-150"/>
              <w:rPr/>
            </w:pPr>
            <w:r w:rsidDel="00000000" w:rsidR="00000000" w:rsidRPr="00000000">
              <w:rPr>
                <w:rtl w:val="0"/>
              </w:rPr>
              <w:t xml:space="preserve">Labor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4">
            <w:pPr>
              <w:rPr/>
            </w:pPr>
            <w:r w:rsidDel="00000000" w:rsidR="00000000" w:rsidRPr="00000000">
              <w:rPr>
                <w:rtl w:val="0"/>
              </w:rPr>
              <w:t xml:space="preserve">szövegbemutatás: </w:t>
            </w:r>
          </w:p>
          <w:p w:rsidR="00000000" w:rsidDel="00000000" w:rsidP="00000000" w:rsidRDefault="00000000" w:rsidRPr="00000000" w14:paraId="000001E5">
            <w:pPr>
              <w:rPr/>
            </w:pPr>
            <w:r w:rsidDel="00000000" w:rsidR="00000000" w:rsidRPr="00000000">
              <w:rPr>
                <w:rtl w:val="0"/>
              </w:rPr>
              <w:t xml:space="preserve">- a hallgatónak szabadon kell tudnia beszélni a bemutatott szövegről</w:t>
            </w:r>
          </w:p>
          <w:p w:rsidR="00000000" w:rsidDel="00000000" w:rsidP="00000000" w:rsidRDefault="00000000" w:rsidRPr="00000000" w14:paraId="000001E6">
            <w:pPr>
              <w:rPr/>
            </w:pPr>
            <w:r w:rsidDel="00000000" w:rsidR="00000000" w:rsidRPr="00000000">
              <w:rPr>
                <w:rtl w:val="0"/>
              </w:rPr>
              <w:t xml:space="preserve">- a bemutatás nem állhat a szöveg felolvasásából, sem előre megírt szöveg felolvasásából </w:t>
            </w:r>
          </w:p>
          <w:p w:rsidR="00000000" w:rsidDel="00000000" w:rsidP="00000000" w:rsidRDefault="00000000" w:rsidRPr="00000000" w14:paraId="000001E7">
            <w:pPr>
              <w:rPr/>
            </w:pPr>
            <w:r w:rsidDel="00000000" w:rsidR="00000000" w:rsidRPr="00000000">
              <w:rPr>
                <w:rtl w:val="0"/>
              </w:rPr>
              <w:t xml:space="preserve">- ragadja meg a szöveg fő gondolatát, mondanivalóját</w:t>
            </w:r>
          </w:p>
          <w:p w:rsidR="00000000" w:rsidDel="00000000" w:rsidP="00000000" w:rsidRDefault="00000000" w:rsidRPr="00000000" w14:paraId="000001E8">
            <w:pPr>
              <w:rPr/>
            </w:pPr>
            <w:r w:rsidDel="00000000" w:rsidR="00000000" w:rsidRPr="00000000">
              <w:rPr>
                <w:rtl w:val="0"/>
              </w:rPr>
              <w:t xml:space="preserve">- emeljen ki rövid idézeteket és olvassa fel hangosan</w:t>
            </w:r>
          </w:p>
          <w:p w:rsidR="00000000" w:rsidDel="00000000" w:rsidP="00000000" w:rsidRDefault="00000000" w:rsidRPr="00000000" w14:paraId="000001E9">
            <w:pPr>
              <w:rPr/>
            </w:pPr>
            <w:r w:rsidDel="00000000" w:rsidR="00000000" w:rsidRPr="00000000">
              <w:rPr>
                <w:rtl w:val="0"/>
              </w:rPr>
              <w:t xml:space="preserve">- fogalmazzon meg saját véleményt, benyomást szöveggel kapcsolatosan, és azt, hogy egyet ért/ nem ért egyet a fő állításaival</w:t>
            </w:r>
          </w:p>
          <w:p w:rsidR="00000000" w:rsidDel="00000000" w:rsidP="00000000" w:rsidRDefault="00000000" w:rsidRPr="00000000" w14:paraId="000001EA">
            <w:pPr>
              <w:rPr/>
            </w:pPr>
            <w:r w:rsidDel="00000000" w:rsidR="00000000" w:rsidRPr="00000000">
              <w:rPr>
                <w:rtl w:val="0"/>
              </w:rPr>
              <w:t xml:space="preserve"> - a keretes részben található művet (színházi előadás, film, irodalmi alkotás, festmény) hozza kapcsolatba a témával, a bemutatott szöveggel</w:t>
            </w:r>
          </w:p>
          <w:p w:rsidR="00000000" w:rsidDel="00000000" w:rsidP="00000000" w:rsidRDefault="00000000" w:rsidRPr="00000000" w14:paraId="000001E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C">
            <w:pPr>
              <w:rPr/>
            </w:pPr>
            <w:r w:rsidDel="00000000" w:rsidR="00000000" w:rsidRPr="00000000">
              <w:rPr>
                <w:rtl w:val="0"/>
              </w:rPr>
              <w:t xml:space="preserve">órai részvétel:</w:t>
            </w:r>
          </w:p>
          <w:p w:rsidR="00000000" w:rsidDel="00000000" w:rsidP="00000000" w:rsidRDefault="00000000" w:rsidRPr="00000000" w14:paraId="000001ED">
            <w:pPr>
              <w:rPr/>
            </w:pPr>
            <w:r w:rsidDel="00000000" w:rsidR="00000000" w:rsidRPr="00000000">
              <w:rPr>
                <w:rtl w:val="0"/>
              </w:rPr>
              <w:t xml:space="preserve">- hallgatónak hozzá kell szólnia a témához, követnie kell a vitát</w:t>
            </w:r>
          </w:p>
          <w:p w:rsidR="00000000" w:rsidDel="00000000" w:rsidP="00000000" w:rsidRDefault="00000000" w:rsidRPr="00000000" w14:paraId="000001EE">
            <w:pPr>
              <w:rPr/>
            </w:pPr>
            <w:r w:rsidDel="00000000" w:rsidR="00000000" w:rsidRPr="00000000">
              <w:rPr>
                <w:rtl w:val="0"/>
              </w:rPr>
              <w:t xml:space="preserve">- új meglátásokat, ötleteket kell felvetnie</w:t>
            </w:r>
          </w:p>
          <w:p w:rsidR="00000000" w:rsidDel="00000000" w:rsidP="00000000" w:rsidRDefault="00000000" w:rsidRPr="00000000" w14:paraId="000001EF">
            <w:pPr>
              <w:rPr/>
            </w:pPr>
            <w:r w:rsidDel="00000000" w:rsidR="00000000" w:rsidRPr="00000000">
              <w:rPr>
                <w:rtl w:val="0"/>
              </w:rPr>
              <w:t xml:space="preserve">- egyetértés vagy cáfolat megfogalmazza </w:t>
            </w:r>
          </w:p>
          <w:p w:rsidR="00000000" w:rsidDel="00000000" w:rsidP="00000000" w:rsidRDefault="00000000" w:rsidRPr="00000000" w14:paraId="000001F0">
            <w:pPr>
              <w:rPr/>
            </w:pPr>
            <w:r w:rsidDel="00000000" w:rsidR="00000000" w:rsidRPr="00000000">
              <w:rPr>
                <w:rtl w:val="0"/>
              </w:rPr>
              <w:t xml:space="preserve">- véleményét a vitakultúra módon kell közölnie: ne törekedjen kizárólagosságra, ne személyeskedjen, hallgassa végig mások gondolatait</w:t>
            </w:r>
          </w:p>
          <w:p w:rsidR="00000000" w:rsidDel="00000000" w:rsidP="00000000" w:rsidRDefault="00000000" w:rsidRPr="00000000" w14:paraId="000001F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2">
            <w:pPr>
              <w:rPr/>
            </w:pPr>
            <w:r w:rsidDel="00000000" w:rsidR="00000000" w:rsidRPr="00000000">
              <w:rPr>
                <w:rtl w:val="0"/>
              </w:rPr>
              <w:t xml:space="preserve">dolgozat:</w:t>
            </w:r>
          </w:p>
          <w:p w:rsidR="00000000" w:rsidDel="00000000" w:rsidP="00000000" w:rsidRDefault="00000000" w:rsidRPr="00000000" w14:paraId="000001F3">
            <w:pPr>
              <w:rPr/>
            </w:pPr>
            <w:r w:rsidDel="00000000" w:rsidR="00000000" w:rsidRPr="00000000">
              <w:rPr>
                <w:rtl w:val="0"/>
              </w:rPr>
              <w:t xml:space="preserve">Formai szempont: az értekező próza formájának betartása (elemzési szempont ismertetése, hivatkozások megléte). </w:t>
            </w:r>
          </w:p>
          <w:p w:rsidR="00000000" w:rsidDel="00000000" w:rsidP="00000000" w:rsidRDefault="00000000" w:rsidRPr="00000000" w14:paraId="000001F4">
            <w:pPr>
              <w:rPr/>
            </w:pPr>
            <w:r w:rsidDel="00000000" w:rsidR="00000000" w:rsidRPr="00000000">
              <w:rPr>
                <w:rtl w:val="0"/>
              </w:rPr>
              <w:t xml:space="preserve">- Tartalmi szempont: Saját vélemény, élmény, viszonyulás eredetisége és ennek kifejtése.</w:t>
            </w:r>
          </w:p>
          <w:p w:rsidR="00000000" w:rsidDel="00000000" w:rsidP="00000000" w:rsidRDefault="00000000" w:rsidRPr="00000000" w14:paraId="000001F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6">
            <w:pPr>
              <w:rPr/>
            </w:pPr>
            <w:r w:rsidDel="00000000" w:rsidR="00000000" w:rsidRPr="00000000">
              <w:rPr>
                <w:rtl w:val="0"/>
              </w:rPr>
              <w:t xml:space="preserve">Szemináriumi jelenlét (szövegbemutatás és aktív órai részvétel): Maximális pontszám 4 pont</w:t>
            </w:r>
          </w:p>
          <w:p w:rsidR="00000000" w:rsidDel="00000000" w:rsidP="00000000" w:rsidRDefault="00000000" w:rsidRPr="00000000" w14:paraId="000001F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8">
            <w:pPr>
              <w:rPr/>
            </w:pPr>
            <w:r w:rsidDel="00000000" w:rsidR="00000000" w:rsidRPr="00000000">
              <w:rPr>
                <w:rtl w:val="0"/>
              </w:rPr>
              <w:t xml:space="preserve">Dolgozat: </w:t>
            </w:r>
          </w:p>
          <w:p w:rsidR="00000000" w:rsidDel="00000000" w:rsidP="00000000" w:rsidRDefault="00000000" w:rsidRPr="00000000" w14:paraId="000001F9">
            <w:pPr>
              <w:rPr/>
            </w:pPr>
            <w:r w:rsidDel="00000000" w:rsidR="00000000" w:rsidRPr="00000000">
              <w:rPr>
                <w:rtl w:val="0"/>
              </w:rPr>
              <w:t xml:space="preserve">- Formai szempont: Maximális pontszám: 3 pont</w:t>
            </w:r>
          </w:p>
          <w:p w:rsidR="00000000" w:rsidDel="00000000" w:rsidP="00000000" w:rsidRDefault="00000000" w:rsidRPr="00000000" w14:paraId="000001FA">
            <w:pPr>
              <w:rPr/>
            </w:pPr>
            <w:r w:rsidDel="00000000" w:rsidR="00000000" w:rsidRPr="00000000">
              <w:rPr>
                <w:rtl w:val="0"/>
              </w:rPr>
              <w:t xml:space="preserve">- Tartalmi szempont:</w:t>
            </w:r>
          </w:p>
          <w:p w:rsidR="00000000" w:rsidDel="00000000" w:rsidP="00000000" w:rsidRDefault="00000000" w:rsidRPr="00000000" w14:paraId="000001FB">
            <w:pPr>
              <w:rPr/>
            </w:pPr>
            <w:r w:rsidDel="00000000" w:rsidR="00000000" w:rsidRPr="00000000">
              <w:rPr>
                <w:rtl w:val="0"/>
              </w:rPr>
              <w:t xml:space="preserve">Maximális pontszám: 3 pont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C">
            <w:pPr>
              <w:rPr/>
            </w:pPr>
            <w:r w:rsidDel="00000000" w:rsidR="00000000" w:rsidRPr="00000000">
              <w:rPr>
                <w:rtl w:val="0"/>
              </w:rPr>
              <w:t xml:space="preserve">40%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D">
            <w:pPr>
              <w:rPr/>
            </w:pPr>
            <w:r w:rsidDel="00000000" w:rsidR="00000000" w:rsidRPr="00000000">
              <w:rPr>
                <w:rtl w:val="0"/>
              </w:rPr>
              <w:t xml:space="preserve">10.6 A teljesítmény minimumkövetelményei</w:t>
            </w:r>
          </w:p>
        </w:tc>
      </w:tr>
      <w:tr>
        <w:trPr>
          <w:cantSplit w:val="0"/>
          <w:trHeight w:val="1252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1">
            <w:pPr>
              <w:rPr/>
            </w:pPr>
            <w:r w:rsidDel="00000000" w:rsidR="00000000" w:rsidRPr="00000000">
              <w:rPr>
                <w:rtl w:val="0"/>
              </w:rPr>
              <w:t xml:space="preserve">  aktív részvétel az előadásokon és a szemináriumi tevékenységekben; </w:t>
            </w:r>
          </w:p>
          <w:p w:rsidR="00000000" w:rsidDel="00000000" w:rsidP="00000000" w:rsidRDefault="00000000" w:rsidRPr="00000000" w14:paraId="00000202">
            <w:pPr>
              <w:rPr/>
            </w:pPr>
            <w:r w:rsidDel="00000000" w:rsidR="00000000" w:rsidRPr="00000000">
              <w:rPr>
                <w:rtl w:val="0"/>
              </w:rPr>
              <w:t xml:space="preserve">  legalább egy, a tantárgy bibliográfiájában szereplő elméleti szöveg szóbeli bemutatása; </w:t>
            </w:r>
          </w:p>
          <w:p w:rsidR="00000000" w:rsidDel="00000000" w:rsidP="00000000" w:rsidRDefault="00000000" w:rsidRPr="00000000" w14:paraId="00000203">
            <w:pPr>
              <w:rPr/>
            </w:pPr>
            <w:r w:rsidDel="00000000" w:rsidR="00000000" w:rsidRPr="00000000">
              <w:rPr>
                <w:rtl w:val="0"/>
              </w:rPr>
              <w:t xml:space="preserve">  a kurzus és a szeminárium során tárgyalt alapvető fogalmak ismeretének bizonyítása; </w:t>
            </w:r>
          </w:p>
          <w:p w:rsidR="00000000" w:rsidDel="00000000" w:rsidP="00000000" w:rsidRDefault="00000000" w:rsidRPr="00000000" w14:paraId="00000204">
            <w:pPr>
              <w:rPr/>
            </w:pPr>
            <w:r w:rsidDel="00000000" w:rsidR="00000000" w:rsidRPr="00000000">
              <w:rPr>
                <w:rtl w:val="0"/>
              </w:rPr>
              <w:t xml:space="preserve">  egy elemző jellegű egyéni dolgozat elkészítése és leadása, amely a félév során tárgyalt egy vagy több témára épül; </w:t>
            </w:r>
          </w:p>
          <w:p w:rsidR="00000000" w:rsidDel="00000000" w:rsidP="00000000" w:rsidRDefault="00000000" w:rsidRPr="00000000" w14:paraId="00000205">
            <w:pPr>
              <w:rPr/>
            </w:pPr>
            <w:r w:rsidDel="00000000" w:rsidR="00000000" w:rsidRPr="00000000">
              <w:rPr>
                <w:rtl w:val="0"/>
              </w:rPr>
              <w:t xml:space="preserve">  a szakirodalom és a szakterület terminológiájának megfelelő használata; </w:t>
            </w:r>
          </w:p>
          <w:p w:rsidR="00000000" w:rsidDel="00000000" w:rsidP="00000000" w:rsidRDefault="00000000" w:rsidRPr="00000000" w14:paraId="00000206">
            <w:pPr>
              <w:rPr/>
            </w:pPr>
            <w:r w:rsidDel="00000000" w:rsidR="00000000" w:rsidRPr="00000000">
              <w:rPr>
                <w:rtl w:val="0"/>
              </w:rPr>
              <w:t xml:space="preserve">  a Babeș–Bolyai Tudományegyetem szabályzatainak megfelelő legalább 5-ös (ötös) osztályzat megszerzése. </w:t>
            </w:r>
          </w:p>
          <w:p w:rsidR="00000000" w:rsidDel="00000000" w:rsidP="00000000" w:rsidRDefault="00000000" w:rsidRPr="00000000" w14:paraId="0000020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0">
      <w:pPr>
        <w:ind w:hanging="425"/>
        <w:rPr/>
      </w:pPr>
      <w:r w:rsidDel="00000000" w:rsidR="00000000" w:rsidRPr="00000000">
        <w:rPr>
          <w:b w:val="1"/>
          <w:bCs w:val="1"/>
          <w:rtl w:val="0"/>
        </w:rPr>
        <w:t xml:space="preserve">11. SDG ikonok </w:t>
      </w:r>
      <w:r w:rsidDel="00000000" w:rsidR="00000000" w:rsidRPr="00000000">
        <w:rPr>
          <w:rtl w:val="0"/>
        </w:rPr>
        <w:t xml:space="preserve">(Fenntartható fejlődési célok/ Sustainable Development Goals)</w:t>
      </w:r>
      <w:r w:rsidDel="00000000" w:rsidR="00000000" w:rsidRPr="00000000">
        <w:rPr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tbl>
      <w:tblPr>
        <w:tblStyle w:val="Table17"/>
        <w:tblW w:w="10492.0" w:type="dxa"/>
        <w:jc w:val="left"/>
        <w:tblInd w:w="-32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66"/>
        <w:gridCol w:w="1166"/>
        <w:gridCol w:w="1168"/>
        <w:gridCol w:w="1163"/>
        <w:gridCol w:w="1167"/>
        <w:gridCol w:w="1168"/>
        <w:gridCol w:w="1162"/>
        <w:gridCol w:w="1167"/>
        <w:gridCol w:w="1165"/>
        <w:tblGridChange w:id="0">
          <w:tblGrid>
            <w:gridCol w:w="1166"/>
            <w:gridCol w:w="1166"/>
            <w:gridCol w:w="1168"/>
            <w:gridCol w:w="1163"/>
            <w:gridCol w:w="1167"/>
            <w:gridCol w:w="1168"/>
            <w:gridCol w:w="1162"/>
            <w:gridCol w:w="1167"/>
            <w:gridCol w:w="1165"/>
          </w:tblGrid>
        </w:tblGridChange>
      </w:tblGrid>
      <w:tr>
        <w:trPr>
          <w:cantSplit w:val="0"/>
          <w:trHeight w:val="10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11">
            <w:pPr>
              <w:rPr/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0" distR="0" hidden="0" layoutInCell="1" locked="0" relativeHeight="0" simplePos="0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b="0" l="0" r="0" t="0"/>
                  <wp:wrapNone/>
                  <wp:docPr id="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2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950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0212">
            <w:pPr>
              <w:rPr/>
            </w:pPr>
            <w:r w:rsidDel="00000000" w:rsidR="00000000" w:rsidRPr="00000000">
              <w:rPr>
                <w:rtl w:val="0"/>
              </w:rPr>
              <w:t xml:space="preserve">A fenntartható fejlődés általános ikonja</w:t>
            </w:r>
          </w:p>
        </w:tc>
      </w:tr>
      <w:tr>
        <w:trPr>
          <w:cantSplit w:val="0"/>
          <w:trHeight w:val="11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1A">
            <w:pPr>
              <w:ind w:right="-537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E">
            <w:pPr>
              <w:rPr/>
            </w:pPr>
            <w:r w:rsidDel="00000000" w:rsidR="00000000" w:rsidRPr="00000000">
              <w:rPr/>
              <w:drawing>
                <wp:inline distB="0" distT="0" distL="0" distR="0">
                  <wp:extent cx="603250" cy="603250"/>
                  <wp:effectExtent b="0" l="0" r="0" t="0"/>
                  <wp:docPr descr="O imagine care conține text, Font, siglă, captură de ecran&#10;&#10;Descriere generată automat" id="3" name="image1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Font, siglă, captură de ecran&#10;&#10;Descriere generată automat" id="0" name="image1.png"/>
                          <pic:cNvPicPr preferRelativeResize="0"/>
                        </pic:nvPicPr>
                        <pic:blipFill>
                          <a:blip r:embed="rId2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23">
            <w:pPr>
              <w:rPr/>
            </w:pPr>
            <w:r w:rsidDel="00000000" w:rsidR="00000000" w:rsidRPr="00000000">
              <w:rPr/>
              <w:drawing>
                <wp:inline distB="0" distT="0" distL="0" distR="0">
                  <wp:extent cx="602615" cy="602615"/>
                  <wp:effectExtent b="0" l="0" r="0" t="0"/>
                  <wp:docPr descr="O imagine care conține text, Font, Grafică, siglă&#10;&#10;Descriere generată automat" id="2" name="image3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Font, Grafică, siglă&#10;&#10;Descriere generată automat" id="0" name="image3.png"/>
                          <pic:cNvPicPr preferRelativeResize="0"/>
                        </pic:nvPicPr>
                        <pic:blipFill>
                          <a:blip r:embed="rId2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E">
      <w:pPr>
        <w:rPr/>
      </w:pPr>
      <w:r w:rsidDel="00000000" w:rsidR="00000000" w:rsidRPr="00000000">
        <w:rPr>
          <w:rtl w:val="0"/>
        </w:rPr>
      </w:r>
    </w:p>
    <w:tbl>
      <w:tblPr>
        <w:tblStyle w:val="Table18"/>
        <w:tblW w:w="10491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51"/>
        <w:gridCol w:w="2972"/>
        <w:gridCol w:w="998"/>
        <w:gridCol w:w="3970"/>
        <w:tblGridChange w:id="0">
          <w:tblGrid>
            <w:gridCol w:w="2551"/>
            <w:gridCol w:w="2972"/>
            <w:gridCol w:w="998"/>
            <w:gridCol w:w="3970"/>
          </w:tblGrid>
        </w:tblGridChange>
      </w:tblGrid>
      <w:tr>
        <w:trPr>
          <w:cantSplit w:val="0"/>
          <w:trHeight w:val="14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22F">
            <w:pPr>
              <w:rPr/>
            </w:pPr>
            <w:r w:rsidDel="00000000" w:rsidR="00000000" w:rsidRPr="00000000">
              <w:rPr>
                <w:rtl w:val="0"/>
              </w:rPr>
              <w:t xml:space="preserve">Kitöltés időpontja:</w:t>
            </w:r>
          </w:p>
          <w:p w:rsidR="00000000" w:rsidDel="00000000" w:rsidP="00000000" w:rsidRDefault="00000000" w:rsidRPr="00000000" w14:paraId="00000230">
            <w:pPr>
              <w:rPr/>
            </w:pPr>
            <w:r w:rsidDel="00000000" w:rsidR="00000000" w:rsidRPr="00000000">
              <w:rPr>
                <w:rtl w:val="0"/>
              </w:rPr>
              <w:t xml:space="preserve">...</w:t>
            </w:r>
          </w:p>
          <w:p w:rsidR="00000000" w:rsidDel="00000000" w:rsidP="00000000" w:rsidRDefault="00000000" w:rsidRPr="00000000" w14:paraId="000002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232">
            <w:pPr>
              <w:spacing w:line="48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3">
            <w:pPr>
              <w:spacing w:line="48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Előadás felelőse:</w:t>
            </w:r>
          </w:p>
          <w:p w:rsidR="00000000" w:rsidDel="00000000" w:rsidP="00000000" w:rsidRDefault="00000000" w:rsidRPr="00000000" w14:paraId="00000234">
            <w:pPr>
              <w:spacing w:line="48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Dr. conf. Univ. Tompa Andrea</w:t>
            </w:r>
          </w:p>
          <w:p w:rsidR="00000000" w:rsidDel="00000000" w:rsidP="00000000" w:rsidRDefault="00000000" w:rsidRPr="00000000" w14:paraId="00000235">
            <w:pPr>
              <w:spacing w:after="240" w:line="48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.............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237">
            <w:pPr>
              <w:spacing w:line="48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Szeminárium felelőse:</w:t>
            </w:r>
          </w:p>
          <w:p w:rsidR="00000000" w:rsidDel="00000000" w:rsidP="00000000" w:rsidRDefault="00000000" w:rsidRPr="00000000" w14:paraId="00000238">
            <w:pPr>
              <w:spacing w:line="48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Drd. Molnár Péter</w:t>
            </w:r>
          </w:p>
          <w:p w:rsidR="00000000" w:rsidDel="00000000" w:rsidP="00000000" w:rsidRDefault="00000000" w:rsidRPr="00000000" w14:paraId="00000239">
            <w:pPr>
              <w:spacing w:line="48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...................</w:t>
            </w:r>
          </w:p>
        </w:tc>
      </w:tr>
      <w:tr>
        <w:trPr>
          <w:cantSplit w:val="0"/>
          <w:trHeight w:val="766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23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23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2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23E">
            <w:pPr>
              <w:rPr/>
            </w:pPr>
            <w:r w:rsidDel="00000000" w:rsidR="00000000" w:rsidRPr="00000000">
              <w:rPr>
                <w:rtl w:val="0"/>
              </w:rPr>
              <w:t xml:space="preserve">Az intézeti jóváhagyás dátuma:</w:t>
            </w:r>
          </w:p>
          <w:p w:rsidR="00000000" w:rsidDel="00000000" w:rsidP="00000000" w:rsidRDefault="00000000" w:rsidRPr="00000000" w14:paraId="0000023F">
            <w:pPr>
              <w:rPr/>
            </w:pPr>
            <w:r w:rsidDel="00000000" w:rsidR="00000000" w:rsidRPr="00000000">
              <w:rPr>
                <w:rtl w:val="0"/>
              </w:rPr>
              <w:t xml:space="preserve">...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241">
            <w:pPr>
              <w:spacing w:line="48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Intézetigazgató:</w:t>
            </w:r>
          </w:p>
          <w:p w:rsidR="00000000" w:rsidDel="00000000" w:rsidP="00000000" w:rsidRDefault="00000000" w:rsidRPr="00000000" w14:paraId="0000024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....................</w:t>
            </w:r>
          </w:p>
        </w:tc>
      </w:tr>
    </w:tbl>
    <w:p w:rsidR="00000000" w:rsidDel="00000000" w:rsidP="00000000" w:rsidRDefault="00000000" w:rsidRPr="00000000" w14:paraId="00000244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Cambria"/>
  <w:font w:name="Courier New"/>
  <w:font w:name="Play">
    <w:embedRegular w:fontKey="{00000000-0000-0000-0000-000000000000}" r:id="rId1" w:subsetted="0"/>
    <w:embedBold w:fontKey="{00000000-0000-0000-0000-000000000000}" r:id="rId2" w:subsetted="0"/>
  </w:font>
  <w:font w:name="Cardo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</w:font>
  <w:font w:name="Noto Sans Symbols">
    <w:embedRegular w:fontKey="{00000000-0000-0000-0000-000000000000}" r:id="rId6" w:subsetted="0"/>
    <w:embedBold w:fontKey="{00000000-0000-0000-0000-000000000000}" r:id="rId7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2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Csak azokat az ikonokat tartsa meg, amelyek az </w:t>
      </w:r>
      <w:hyperlink r:id="rId1">
        <w:r w:rsidDel="00000000" w:rsidR="00000000" w:rsidRPr="00000000">
          <w:rPr>
            <w:rFonts w:ascii="Cambria" w:cs="Cambria" w:eastAsia="Cambria" w:hAnsi="Cambria"/>
            <w:b w:val="0"/>
            <w:bCs w:val="0"/>
            <w:i w:val="1"/>
            <w:iCs w:val="1"/>
            <w:smallCaps w:val="0"/>
            <w:strike w:val="0"/>
            <w:color w:val="467886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SDG-ikonoknak az egyetemi folyamatban</w:t>
        </w:r>
      </w:hyperlink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összeset, és írja rá, hogy „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Nem alkalmazható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”.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hu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epa.oszk.hu/03500/03580/00013/pdf/EPA03580_helikon_2019_1_096-103.pdf" TargetMode="External"/><Relationship Id="rId11" Type="http://schemas.openxmlformats.org/officeDocument/2006/relationships/hyperlink" Target="https://epa.oszk.hu/00400/00458/00703/pdf/EPA00458_korunk_2023_06_013-020.pdf" TargetMode="External"/><Relationship Id="rId22" Type="http://schemas.openxmlformats.org/officeDocument/2006/relationships/image" Target="media/image1.png"/><Relationship Id="rId10" Type="http://schemas.openxmlformats.org/officeDocument/2006/relationships/hyperlink" Target="https://vimeo.com/503745101" TargetMode="External"/><Relationship Id="rId21" Type="http://schemas.openxmlformats.org/officeDocument/2006/relationships/image" Target="media/image2.png"/><Relationship Id="rId13" Type="http://schemas.openxmlformats.org/officeDocument/2006/relationships/hyperlink" Target="https://www.youtube.com/watch?v=YSyFIBRJakc&amp;t=3916s&amp;ab_channel=BureBure" TargetMode="External"/><Relationship Id="rId12" Type="http://schemas.openxmlformats.org/officeDocument/2006/relationships/hyperlink" Target="https://www.youtube.com/watch?v=-9fkqYwxXzo&amp;t=163s&amp;ab_channel=Dirimart" TargetMode="External"/><Relationship Id="rId23" Type="http://schemas.openxmlformats.org/officeDocument/2006/relationships/image" Target="media/image3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real.mtak.hu/28939/1/A%20m%C5%B1v%C3%A9szett%C5%91l%20a%20t%C3%B6megkult%C3%BAr%C3%A1ig.pdf" TargetMode="External"/><Relationship Id="rId15" Type="http://schemas.openxmlformats.org/officeDocument/2006/relationships/hyperlink" Target="https://www.youtube.com/watch?v=k0lqyPQfP2o&amp;t=1844s&amp;ab_channel=GaryFreedman" TargetMode="External"/><Relationship Id="rId14" Type="http://schemas.openxmlformats.org/officeDocument/2006/relationships/hyperlink" Target="https://szinhaz.net/2022/04/25/deres-kornelia-faluhelyi-krisztian-kamera-jatek-forgatas/" TargetMode="External"/><Relationship Id="rId17" Type="http://schemas.openxmlformats.org/officeDocument/2006/relationships/hyperlink" Target="https://www.youtube.com/watch?v=ju_NuLh2CF4&amp;t=5323s&amp;ab_channel=ApollodorusFufluns" TargetMode="External"/><Relationship Id="rId16" Type="http://schemas.openxmlformats.org/officeDocument/2006/relationships/hyperlink" Target="https://vimeo.com/203111473?embedded=true&amp;source=vimeo_logo&amp;owner=11403293a" TargetMode="External"/><Relationship Id="rId5" Type="http://schemas.openxmlformats.org/officeDocument/2006/relationships/numbering" Target="numbering.xml"/><Relationship Id="rId19" Type="http://schemas.openxmlformats.org/officeDocument/2006/relationships/hyperlink" Target="https://www.youtube.com/watch?v=qjRnXf4GaLc&amp;ab_channel=cld" TargetMode="External"/><Relationship Id="rId6" Type="http://schemas.openxmlformats.org/officeDocument/2006/relationships/styles" Target="styles.xml"/><Relationship Id="rId18" Type="http://schemas.openxmlformats.org/officeDocument/2006/relationships/hyperlink" Target="https://www.youtube.com/watch?v=lZbDWnPE3qY&amp;ab_channel=bobbynoe1" TargetMode="External"/><Relationship Id="rId7" Type="http://schemas.openxmlformats.org/officeDocument/2006/relationships/customXml" Target="../customXML/item1.xml"/><Relationship Id="rId8" Type="http://schemas.openxmlformats.org/officeDocument/2006/relationships/hyperlink" Target="https://adoc.pub/theodor-adorno-a-kulturipar.html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Cardo-regular.ttf"/><Relationship Id="rId4" Type="http://schemas.openxmlformats.org/officeDocument/2006/relationships/font" Target="fonts/Cardo-bold.ttf"/><Relationship Id="rId5" Type="http://schemas.openxmlformats.org/officeDocument/2006/relationships/font" Target="fonts/Cardo-italic.ttf"/><Relationship Id="rId6" Type="http://schemas.openxmlformats.org/officeDocument/2006/relationships/font" Target="fonts/NotoSansSymbols-regular.ttf"/><Relationship Id="rId7" Type="http://schemas.openxmlformats.org/officeDocument/2006/relationships/font" Target="fonts/NotoSansSymbols-bold.ttf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bDfKWZdfhXffU8b8qeeixvA9ZA==">CgMxLjAaEgoBMBINCgsIB0IHEgVDYXJkbzgAciExTmViS000bVlqZGNSVVMyVGJKTmlaSnBDVmJSV05UUUc=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0x010100A493FC52EB9A0744AD06DA0F0E4DFAA8</vt:lpwstr>
  </property>
  <property fmtid="{D5CDD505-2E9C-101B-9397-08002B2CF9AE}" pid="4" name="DocSecurity">
    <vt:lpwstr>0</vt:lpwstr>
  </property>
  <property fmtid="{D5CDD505-2E9C-101B-9397-08002B2CF9AE}" pid="5" name="HyperlinksChanged">
    <vt:lpwstr>false</vt:lpwstr>
  </property>
  <property fmtid="{D5CDD505-2E9C-101B-9397-08002B2CF9AE}" pid="6" name="LinksUpToDate">
    <vt:lpwstr>false</vt:lpwstr>
  </property>
  <property fmtid="{D5CDD505-2E9C-101B-9397-08002B2CF9AE}" pid="7" name="ScaleCrop">
    <vt:lpwstr>false</vt:lpwstr>
  </property>
  <property fmtid="{D5CDD505-2E9C-101B-9397-08002B2CF9AE}" pid="8" name="ShareDoc">
    <vt:lpwstr>false</vt:lpwstr>
  </property>
</Properties>
</file>